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54" w:rsidRPr="00852F54" w:rsidRDefault="00852F54" w:rsidP="00852F54">
      <w:pPr>
        <w:shd w:val="clear" w:color="auto" w:fill="FFFFFF"/>
        <w:spacing w:line="360" w:lineRule="atLeast"/>
        <w:rPr>
          <w:rFonts w:ascii="Arial" w:eastAsia="Times New Roman" w:hAnsi="Arial" w:cs="Arial"/>
          <w:color w:val="39393A"/>
          <w:sz w:val="24"/>
          <w:szCs w:val="24"/>
          <w:lang w:eastAsia="hr-HR"/>
        </w:rPr>
      </w:pPr>
      <w:r w:rsidRPr="00852F54">
        <w:rPr>
          <w:rFonts w:ascii="Arial" w:eastAsia="Times New Roman" w:hAnsi="Arial" w:cs="Arial"/>
          <w:color w:val="39393A"/>
          <w:sz w:val="24"/>
          <w:szCs w:val="24"/>
          <w:lang w:eastAsia="hr-HR"/>
        </w:rPr>
        <w:t>Uključivanje nezaposlenih osoba u programe aktivacije na poslovima društveno korisnog rada</w:t>
      </w:r>
    </w:p>
    <w:p w:rsidR="00852F54" w:rsidRPr="00852F54" w:rsidRDefault="00852F54" w:rsidP="00852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0"/>
          <w:szCs w:val="30"/>
          <w:lang w:eastAsia="hr-HR"/>
        </w:rPr>
      </w:pPr>
      <w:hyperlink r:id="rId5" w:anchor="opis1" w:history="1">
        <w:r w:rsidRPr="00852F54">
          <w:rPr>
            <w:rFonts w:ascii="Arial" w:eastAsia="Times New Roman" w:hAnsi="Arial" w:cs="Arial"/>
            <w:color w:val="39393A"/>
            <w:sz w:val="27"/>
            <w:szCs w:val="27"/>
            <w:shd w:val="clear" w:color="auto" w:fill="EFEFEF"/>
            <w:lang w:eastAsia="hr-HR"/>
          </w:rPr>
          <w:t>Ciljane skupine</w:t>
        </w:r>
      </w:hyperlink>
    </w:p>
    <w:p w:rsidR="00852F54" w:rsidRPr="00852F54" w:rsidRDefault="00852F54" w:rsidP="00852F54">
      <w:pPr>
        <w:shd w:val="clear" w:color="auto" w:fill="EFEFEF"/>
        <w:spacing w:after="210" w:line="360" w:lineRule="atLeast"/>
        <w:rPr>
          <w:rFonts w:ascii="Arial" w:eastAsia="Times New Roman" w:hAnsi="Arial" w:cs="Arial"/>
          <w:color w:val="212529"/>
          <w:sz w:val="24"/>
          <w:szCs w:val="24"/>
          <w:lang w:eastAsia="hr-HR"/>
        </w:rPr>
      </w:pPr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t>1.Osobe u nepovoljnom položaju na tržištu rada i to:</w:t>
      </w:r>
    </w:p>
    <w:p w:rsidR="00852F54" w:rsidRPr="00852F54" w:rsidRDefault="00852F54" w:rsidP="00852F54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360" w:lineRule="atLeast"/>
        <w:ind w:left="495"/>
        <w:rPr>
          <w:rFonts w:ascii="Arial" w:eastAsia="Times New Roman" w:hAnsi="Arial" w:cs="Arial"/>
          <w:color w:val="212529"/>
          <w:sz w:val="24"/>
          <w:szCs w:val="24"/>
          <w:lang w:eastAsia="hr-HR"/>
        </w:rPr>
      </w:pPr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softHyphen/>
        <w:t xml:space="preserve">bez obzira na duljinu prijave u evidenciju: hrvatski branitelji, djeca i supružnici poginulih i nestalih hrvatskih branitelja, žrtve seksualnog nasilja u ratu, hrvatski povratnici/useljenici iz hrvatskog iseljeništva, roditelji s 4 i više malodobne djece, roditelji djece s teškoćama u razvoju, roditelji djece oboljele od malignih bolesti, roditelji udovci i roditelji djeteta bez upisanog drugog roditelja, osobe bez stečene kvalifikacije, osobe s invaliditetom, žrtve trgovanja ljudima, žrtve obiteljskog nasilja, azilant i stranac pod supsidijarnom, odnosno privremenom zaštitom kao i članovi njegove obitelji, mlade osobe koje su izašle iz sustava skrbi (domova za djecu) i udomiteljskih obitelji, odgojnih zavoda i sl., liječeni ovisnici o drogama, povratnici s odsluženja zatvorske kazne unazad 6 mjeseci, osobe uključene u </w:t>
      </w:r>
      <w:proofErr w:type="spellStart"/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t>probaciju</w:t>
      </w:r>
      <w:proofErr w:type="spellEnd"/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t>, Romi, beskućnici/e, osoba koja pripada etničkoj manjini u državi članici i potreban joj je razvoj jezičnog profila, profila stručnog usavršavanja ili profila radnog iskustva da bi poboljšala izglede za pristup stalnom zaposlenju,</w:t>
      </w:r>
    </w:p>
    <w:p w:rsidR="00852F54" w:rsidRPr="00852F54" w:rsidRDefault="00852F54" w:rsidP="00852F54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360" w:lineRule="atLeast"/>
        <w:ind w:left="495"/>
        <w:rPr>
          <w:rFonts w:ascii="Arial" w:eastAsia="Times New Roman" w:hAnsi="Arial" w:cs="Arial"/>
          <w:color w:val="212529"/>
          <w:sz w:val="24"/>
          <w:szCs w:val="24"/>
          <w:lang w:eastAsia="hr-HR"/>
        </w:rPr>
      </w:pPr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softHyphen/>
        <w:t>osobe starije od 50</w:t>
      </w:r>
      <w:r w:rsidRPr="00852F54">
        <w:rPr>
          <w:rFonts w:ascii="Arial" w:eastAsia="Times New Roman" w:hAnsi="Arial" w:cs="Arial"/>
          <w:color w:val="212529"/>
          <w:sz w:val="18"/>
          <w:szCs w:val="18"/>
          <w:vertAlign w:val="superscript"/>
          <w:lang w:eastAsia="hr-HR"/>
        </w:rPr>
        <w:t>1</w:t>
      </w:r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t> prijavljene u evidenciju dulje od 6 mjeseci,</w:t>
      </w:r>
    </w:p>
    <w:p w:rsidR="00852F54" w:rsidRPr="00852F54" w:rsidRDefault="00852F54" w:rsidP="00852F54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360" w:lineRule="atLeast"/>
        <w:ind w:left="495"/>
        <w:rPr>
          <w:rFonts w:ascii="Arial" w:eastAsia="Times New Roman" w:hAnsi="Arial" w:cs="Arial"/>
          <w:color w:val="212529"/>
          <w:sz w:val="24"/>
          <w:szCs w:val="24"/>
          <w:lang w:eastAsia="hr-HR"/>
        </w:rPr>
      </w:pPr>
      <w:r w:rsidRPr="00852F54">
        <w:rPr>
          <w:rFonts w:ascii="Arial" w:eastAsia="Times New Roman" w:hAnsi="Arial" w:cs="Arial"/>
          <w:color w:val="212529"/>
          <w:sz w:val="24"/>
          <w:szCs w:val="24"/>
          <w:lang w:eastAsia="hr-HR"/>
        </w:rPr>
        <w:softHyphen/>
        <w:t>osobe prijavljene u evidenciju nezaposlenih 3 i više godina.</w:t>
      </w:r>
    </w:p>
    <w:p w:rsidR="001E41EB" w:rsidRDefault="001E41EB">
      <w:bookmarkStart w:id="0" w:name="_GoBack"/>
      <w:bookmarkEnd w:id="0"/>
    </w:p>
    <w:sectPr w:rsidR="001E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4A4B"/>
    <w:multiLevelType w:val="multilevel"/>
    <w:tmpl w:val="CE0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54"/>
    <w:rsid w:val="001E41EB"/>
    <w:rsid w:val="0085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13768-8DC1-41EA-9688-BF105A49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6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664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9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jere.hr/katalog-mjera/javni-r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2021-04-12T11:05:00Z</dcterms:created>
  <dcterms:modified xsi:type="dcterms:W3CDTF">2021-04-12T11:06:00Z</dcterms:modified>
</cp:coreProperties>
</file>