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711"/>
        <w:gridCol w:w="4712"/>
      </w:tblGrid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 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PROGRAM JAVNIH POTREBA U ZA OBAVLJANJE DJELATNOSTI STANICE HRVATSKE GORSKE SLUŽBE SPAŠAVANJA NA PODRU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ČJU GRADA SINJA ZA 2022.GODINU</w:t>
            </w: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     GRAD SINJ, GRADSKO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ĆE GRADA SINJA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 SINJ,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 GRADA SINJA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</w:t>
            </w:r>
            <w:r>
              <w:rPr>
                <w:rFonts w:ascii="Calibri" w:hAnsi="Calibri" w:cs="Calibri" w:eastAsia="Calibri"/>
                <w:color w:val="231F20"/>
                <w:spacing w:val="-3"/>
                <w:position w:val="0"/>
                <w:sz w:val="24"/>
                <w:shd w:fill="auto" w:val="clear"/>
              </w:rPr>
              <w:t xml:space="preserve">:  URED GRADA</w:t>
            </w: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14.12.2021.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Završetak savjetovanja: 22.12.2021.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23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6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22.12.2021.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fo@sinj.h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