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CD3FD" w14:textId="58D90C53" w:rsidR="000E395F" w:rsidRDefault="000E395F" w:rsidP="000E395F">
      <w:pPr>
        <w:suppressAutoHyphens/>
        <w:rPr>
          <w:rFonts w:ascii="Arial" w:hAnsi="Arial" w:cs="Arial"/>
          <w:b/>
          <w:bCs/>
          <w:sz w:val="22"/>
          <w:szCs w:val="22"/>
          <w:lang w:eastAsia="zh-CN"/>
        </w:rPr>
      </w:pPr>
      <w:r>
        <w:rPr>
          <w:noProof/>
        </w:rPr>
        <w:t xml:space="preserve">            </w:t>
      </w:r>
      <w:r>
        <w:rPr>
          <w:noProof/>
        </w:rPr>
        <w:drawing>
          <wp:inline distT="0" distB="0" distL="0" distR="0" wp14:anchorId="29978EC5" wp14:editId="13C71E10">
            <wp:extent cx="619125" cy="7143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714375"/>
                    </a:xfrm>
                    <a:prstGeom prst="rect">
                      <a:avLst/>
                    </a:prstGeom>
                    <a:noFill/>
                    <a:ln>
                      <a:noFill/>
                    </a:ln>
                  </pic:spPr>
                </pic:pic>
              </a:graphicData>
            </a:graphic>
          </wp:inline>
        </w:drawing>
      </w:r>
    </w:p>
    <w:p w14:paraId="3C6D6222" w14:textId="77777777" w:rsidR="000E395F" w:rsidRDefault="000E395F" w:rsidP="000E395F">
      <w:pPr>
        <w:suppressAutoHyphens/>
        <w:rPr>
          <w:rFonts w:ascii="Arial" w:hAnsi="Arial" w:cs="Arial"/>
          <w:b/>
          <w:bCs/>
          <w:sz w:val="22"/>
          <w:szCs w:val="22"/>
          <w:lang w:eastAsia="zh-CN"/>
        </w:rPr>
      </w:pPr>
    </w:p>
    <w:p w14:paraId="4B5A884B" w14:textId="77777777" w:rsidR="000E395F" w:rsidRDefault="000E395F" w:rsidP="000E395F">
      <w:pPr>
        <w:suppressAutoHyphens/>
        <w:rPr>
          <w:rFonts w:ascii="Arial" w:hAnsi="Arial" w:cs="Arial"/>
          <w:b/>
          <w:bCs/>
          <w:sz w:val="22"/>
          <w:szCs w:val="22"/>
          <w:lang w:eastAsia="zh-CN"/>
        </w:rPr>
      </w:pPr>
      <w:r>
        <w:rPr>
          <w:rFonts w:cs="Arial"/>
          <w:b/>
          <w:bCs/>
          <w:sz w:val="22"/>
          <w:szCs w:val="22"/>
          <w:lang w:eastAsia="zh-CN"/>
        </w:rPr>
        <w:t>REPUBLIKA HRVATSKA</w:t>
      </w:r>
    </w:p>
    <w:p w14:paraId="6B2B8C32" w14:textId="77777777" w:rsidR="000E395F" w:rsidRDefault="000E395F" w:rsidP="000E395F">
      <w:pPr>
        <w:suppressAutoHyphens/>
        <w:rPr>
          <w:rFonts w:ascii="Arial" w:hAnsi="Arial" w:cs="Arial"/>
          <w:sz w:val="22"/>
          <w:szCs w:val="22"/>
          <w:lang w:eastAsia="zh-CN"/>
        </w:rPr>
      </w:pPr>
      <w:r>
        <w:rPr>
          <w:rFonts w:cs="Arial"/>
          <w:sz w:val="22"/>
          <w:szCs w:val="22"/>
          <w:lang w:eastAsia="zh-CN"/>
        </w:rPr>
        <w:t>SPLITSKO-DALMATINSKA ŽUPANIJA</w:t>
      </w:r>
    </w:p>
    <w:p w14:paraId="00AE4A09" w14:textId="77777777" w:rsidR="000E395F" w:rsidRDefault="000E395F" w:rsidP="000E395F">
      <w:pPr>
        <w:suppressAutoHyphens/>
        <w:rPr>
          <w:rFonts w:ascii="Arial" w:hAnsi="Arial" w:cs="Arial"/>
          <w:bCs/>
          <w:sz w:val="22"/>
          <w:szCs w:val="22"/>
          <w:lang w:eastAsia="zh-CN"/>
        </w:rPr>
      </w:pPr>
      <w:r>
        <w:rPr>
          <w:rFonts w:cs="Arial"/>
          <w:bCs/>
          <w:sz w:val="22"/>
          <w:szCs w:val="22"/>
          <w:lang w:eastAsia="zh-CN"/>
        </w:rPr>
        <w:t>UPRAVNI ODJEL ZA TURIZAM, POMORSTVO I PROMET</w:t>
      </w:r>
    </w:p>
    <w:p w14:paraId="395AF617" w14:textId="77777777" w:rsidR="000E395F" w:rsidRDefault="000E395F" w:rsidP="000E395F">
      <w:pPr>
        <w:suppressAutoHyphens/>
        <w:jc w:val="center"/>
        <w:rPr>
          <w:lang w:eastAsia="zh-CN"/>
        </w:rPr>
      </w:pPr>
    </w:p>
    <w:p w14:paraId="719F9A62" w14:textId="77777777" w:rsidR="000E395F" w:rsidRDefault="000E395F" w:rsidP="000E395F">
      <w:pPr>
        <w:suppressAutoHyphens/>
        <w:jc w:val="center"/>
        <w:rPr>
          <w:lang w:eastAsia="zh-CN"/>
        </w:rPr>
      </w:pPr>
    </w:p>
    <w:p w14:paraId="12F29897" w14:textId="77777777" w:rsidR="000E395F" w:rsidRDefault="000E395F" w:rsidP="000E395F">
      <w:pPr>
        <w:suppressAutoHyphens/>
        <w:jc w:val="center"/>
        <w:rPr>
          <w:lang w:eastAsia="zh-CN"/>
        </w:rPr>
      </w:pPr>
      <w:r>
        <w:rPr>
          <w:lang w:eastAsia="zh-CN"/>
        </w:rPr>
        <w:t>objavljuje</w:t>
      </w:r>
    </w:p>
    <w:p w14:paraId="7FD49D69" w14:textId="77777777" w:rsidR="000E395F" w:rsidRDefault="000E395F" w:rsidP="000E395F">
      <w:pPr>
        <w:suppressAutoHyphens/>
        <w:jc w:val="center"/>
        <w:rPr>
          <w:sz w:val="28"/>
          <w:lang w:eastAsia="zh-CN"/>
        </w:rPr>
      </w:pPr>
    </w:p>
    <w:p w14:paraId="1AA7CD11" w14:textId="77777777" w:rsidR="000E395F" w:rsidRDefault="000E395F" w:rsidP="000E395F">
      <w:pPr>
        <w:jc w:val="center"/>
        <w:rPr>
          <w:b/>
        </w:rPr>
      </w:pPr>
      <w:r>
        <w:rPr>
          <w:b/>
          <w:sz w:val="26"/>
          <w:szCs w:val="26"/>
        </w:rPr>
        <w:t>Javni poziv</w:t>
      </w:r>
    </w:p>
    <w:p w14:paraId="3272CBD6" w14:textId="4936394E" w:rsidR="000E395F" w:rsidRDefault="00730448" w:rsidP="000E395F">
      <w:pPr>
        <w:suppressAutoHyphens/>
        <w:ind w:left="360"/>
        <w:contextualSpacing/>
        <w:jc w:val="center"/>
        <w:rPr>
          <w:b/>
          <w:sz w:val="26"/>
          <w:szCs w:val="26"/>
          <w:lang w:eastAsia="zh-CN"/>
        </w:rPr>
      </w:pPr>
      <w:r>
        <w:rPr>
          <w:b/>
          <w:sz w:val="26"/>
          <w:szCs w:val="26"/>
          <w:lang w:eastAsia="zh-CN"/>
        </w:rPr>
        <w:t>za podnošenje prijava</w:t>
      </w:r>
      <w:r w:rsidR="000E395F">
        <w:rPr>
          <w:b/>
          <w:sz w:val="26"/>
          <w:szCs w:val="26"/>
          <w:lang w:eastAsia="zh-CN"/>
        </w:rPr>
        <w:t xml:space="preserve"> projekata za sufinanciranje temeljem</w:t>
      </w:r>
    </w:p>
    <w:p w14:paraId="79028F3B" w14:textId="4DB40AA7" w:rsidR="000E395F" w:rsidRDefault="000E395F" w:rsidP="000E395F">
      <w:pPr>
        <w:suppressAutoHyphens/>
        <w:ind w:left="360"/>
        <w:contextualSpacing/>
        <w:jc w:val="center"/>
        <w:rPr>
          <w:b/>
          <w:sz w:val="26"/>
          <w:szCs w:val="26"/>
          <w:lang w:eastAsia="zh-CN"/>
        </w:rPr>
      </w:pPr>
      <w:r>
        <w:rPr>
          <w:b/>
          <w:sz w:val="26"/>
          <w:szCs w:val="26"/>
          <w:lang w:eastAsia="zh-CN"/>
        </w:rPr>
        <w:t xml:space="preserve">Programa sufinanciranja razvoja </w:t>
      </w:r>
      <w:r w:rsidR="00856A20">
        <w:rPr>
          <w:b/>
          <w:sz w:val="26"/>
          <w:szCs w:val="26"/>
          <w:lang w:eastAsia="zh-CN"/>
        </w:rPr>
        <w:t>p</w:t>
      </w:r>
      <w:r>
        <w:rPr>
          <w:b/>
          <w:sz w:val="26"/>
          <w:szCs w:val="26"/>
          <w:lang w:eastAsia="zh-CN"/>
        </w:rPr>
        <w:t xml:space="preserve">rometa Splitsko-dalmatinske županije u 2024. godini </w:t>
      </w:r>
    </w:p>
    <w:p w14:paraId="723DB701" w14:textId="77777777" w:rsidR="000E395F" w:rsidRDefault="000E395F" w:rsidP="000E395F">
      <w:pPr>
        <w:suppressAutoHyphens/>
        <w:ind w:left="360"/>
        <w:contextualSpacing/>
        <w:jc w:val="center"/>
        <w:rPr>
          <w:lang w:eastAsia="zh-CN"/>
        </w:rPr>
      </w:pPr>
    </w:p>
    <w:p w14:paraId="44A282D8" w14:textId="77777777" w:rsidR="000E395F" w:rsidRDefault="000E395F" w:rsidP="000E395F">
      <w:pPr>
        <w:suppressAutoHyphens/>
        <w:ind w:left="360"/>
        <w:contextualSpacing/>
        <w:jc w:val="center"/>
        <w:rPr>
          <w:sz w:val="26"/>
          <w:szCs w:val="26"/>
          <w:lang w:eastAsia="zh-CN"/>
        </w:rPr>
      </w:pPr>
    </w:p>
    <w:p w14:paraId="29827E73" w14:textId="77777777" w:rsidR="000E395F" w:rsidRDefault="000E395F" w:rsidP="000E395F"/>
    <w:p w14:paraId="0E39BD6C" w14:textId="77777777" w:rsidR="000E395F" w:rsidRDefault="000E395F" w:rsidP="000E395F">
      <w:pPr>
        <w:jc w:val="both"/>
        <w:rPr>
          <w:b/>
          <w:bCs/>
        </w:rPr>
      </w:pPr>
      <w:r>
        <w:rPr>
          <w:b/>
          <w:bCs/>
        </w:rPr>
        <w:t>1. PREDMET JAVNOG POZIVA</w:t>
      </w:r>
    </w:p>
    <w:p w14:paraId="5824A230" w14:textId="77777777" w:rsidR="000E395F" w:rsidRDefault="000E395F" w:rsidP="000E395F">
      <w:pPr>
        <w:jc w:val="both"/>
        <w:rPr>
          <w:b/>
          <w:bCs/>
        </w:rPr>
      </w:pPr>
    </w:p>
    <w:p w14:paraId="106EEFFF" w14:textId="786D1A2E" w:rsidR="000E395F" w:rsidRDefault="000E395F" w:rsidP="000E395F">
      <w:pPr>
        <w:jc w:val="both"/>
      </w:pPr>
      <w:bookmarkStart w:id="0" w:name="__DdeLink__117_1861284389"/>
      <w:bookmarkEnd w:id="0"/>
      <w:r>
        <w:t>Predmet Javnoga poziva za</w:t>
      </w:r>
      <w:r w:rsidR="001B587B">
        <w:t xml:space="preserve"> podnošenje</w:t>
      </w:r>
      <w:r>
        <w:t xml:space="preserve"> prijav</w:t>
      </w:r>
      <w:r w:rsidR="001B587B">
        <w:t>a</w:t>
      </w:r>
      <w:r>
        <w:t xml:space="preserve"> projekata za sufinanciranje temeljem</w:t>
      </w:r>
      <w:r>
        <w:rPr>
          <w:b/>
        </w:rPr>
        <w:t xml:space="preserve"> Programa sufinanciranja razvoja </w:t>
      </w:r>
      <w:r w:rsidR="00856A20">
        <w:rPr>
          <w:b/>
        </w:rPr>
        <w:t>p</w:t>
      </w:r>
      <w:r>
        <w:rPr>
          <w:b/>
        </w:rPr>
        <w:t xml:space="preserve">rometa Splitsko-dalmatinske županije u 2024. </w:t>
      </w:r>
      <w:r>
        <w:t>godini (dalje u tekstu: Javni poziv) je dodjela bespovratnih sredstava Proračuna Splitsko-dalmatinske županije za 2024. godinu za sufinanciranje:</w:t>
      </w:r>
    </w:p>
    <w:p w14:paraId="0AF9B3FA" w14:textId="77777777" w:rsidR="000E395F" w:rsidRDefault="000E395F" w:rsidP="000E395F">
      <w:pPr>
        <w:jc w:val="both"/>
      </w:pPr>
    </w:p>
    <w:p w14:paraId="287A22FD" w14:textId="77777777" w:rsidR="000E395F" w:rsidRDefault="000E395F" w:rsidP="000E395F">
      <w:pPr>
        <w:numPr>
          <w:ilvl w:val="0"/>
          <w:numId w:val="1"/>
        </w:numPr>
      </w:pPr>
      <w:r>
        <w:t>MJERA 1. Izrada studijske i/ili projektno-tehničke dokumentacije za projekte koje se planira prijaviti na dostupne mehanizme financiranja</w:t>
      </w:r>
    </w:p>
    <w:p w14:paraId="709CFAFB" w14:textId="77777777" w:rsidR="000E395F" w:rsidRDefault="000E395F" w:rsidP="000E395F">
      <w:pPr>
        <w:numPr>
          <w:ilvl w:val="0"/>
          <w:numId w:val="1"/>
        </w:numPr>
      </w:pPr>
      <w:r>
        <w:t>MJERA 2. Unaprjeđenje infrastrukture javnog prijevoza putnika</w:t>
      </w:r>
    </w:p>
    <w:p w14:paraId="51555C6E" w14:textId="77777777" w:rsidR="000E395F" w:rsidRDefault="000E395F" w:rsidP="000E395F">
      <w:pPr>
        <w:numPr>
          <w:ilvl w:val="0"/>
          <w:numId w:val="1"/>
        </w:numPr>
      </w:pPr>
      <w:r>
        <w:t>MJERA 3. Unaprjeđenje prometne infrastrukture</w:t>
      </w:r>
    </w:p>
    <w:p w14:paraId="53713202" w14:textId="77777777" w:rsidR="000E395F" w:rsidRDefault="000E395F" w:rsidP="000E395F">
      <w:pPr>
        <w:jc w:val="both"/>
        <w:rPr>
          <w:b/>
        </w:rPr>
      </w:pPr>
    </w:p>
    <w:p w14:paraId="38985104" w14:textId="77777777" w:rsidR="000E395F" w:rsidRDefault="000E395F" w:rsidP="000E395F">
      <w:pPr>
        <w:jc w:val="both"/>
      </w:pPr>
    </w:p>
    <w:p w14:paraId="4668DB92" w14:textId="77777777" w:rsidR="000E395F" w:rsidRDefault="000E395F" w:rsidP="000E395F">
      <w:pPr>
        <w:rPr>
          <w:b/>
          <w:bCs/>
        </w:rPr>
      </w:pPr>
      <w:r>
        <w:rPr>
          <w:b/>
          <w:bCs/>
        </w:rPr>
        <w:t>2. KORISNICI SREDSTAVA</w:t>
      </w:r>
    </w:p>
    <w:p w14:paraId="3FBC5711" w14:textId="77777777" w:rsidR="000E395F" w:rsidRDefault="000E395F" w:rsidP="000E395F">
      <w:pPr>
        <w:rPr>
          <w:b/>
          <w:bCs/>
        </w:rPr>
      </w:pPr>
    </w:p>
    <w:p w14:paraId="3764F7A6" w14:textId="7DDAFAD8" w:rsidR="000E395F" w:rsidRDefault="000E395F" w:rsidP="000E395F">
      <w:pPr>
        <w:jc w:val="both"/>
      </w:pPr>
      <w:r>
        <w:t>Pravo na podnošenje prijava temeljem Javnog poziva imaju jedinice lokalne samouprave s područja Splitsko-dalmatinske županije koje su Odlukom o razvrstavanju jedinica lokalne i područne (regionalne) samouprave prema stupnju razvijenosti (,,Narodne novine" broj 3/24) razvrstane u I., II., I</w:t>
      </w:r>
      <w:r w:rsidR="00260288">
        <w:t>II</w:t>
      </w:r>
      <w:r>
        <w:t>., IV. i V. skupinu.</w:t>
      </w:r>
    </w:p>
    <w:p w14:paraId="377D784B" w14:textId="77777777" w:rsidR="000E395F" w:rsidRDefault="000E395F" w:rsidP="000E395F">
      <w:pPr>
        <w:jc w:val="both"/>
        <w:rPr>
          <w:b/>
          <w:bCs/>
        </w:rPr>
      </w:pPr>
    </w:p>
    <w:p w14:paraId="637C98AE" w14:textId="77777777" w:rsidR="000E395F" w:rsidRDefault="000E395F" w:rsidP="000E395F">
      <w:pPr>
        <w:jc w:val="both"/>
        <w:rPr>
          <w:b/>
          <w:bCs/>
        </w:rPr>
      </w:pPr>
    </w:p>
    <w:p w14:paraId="72B4ED9F" w14:textId="626A8E3D" w:rsidR="00897522" w:rsidRDefault="000E395F" w:rsidP="00897522">
      <w:pPr>
        <w:jc w:val="both"/>
        <w:rPr>
          <w:b/>
          <w:bCs/>
        </w:rPr>
      </w:pPr>
      <w:r>
        <w:rPr>
          <w:b/>
          <w:bCs/>
        </w:rPr>
        <w:t>3. MJERE I UVJETI PRIHVATLJIVOSTI PRIJAVA</w:t>
      </w:r>
    </w:p>
    <w:p w14:paraId="2CDFB831" w14:textId="77777777" w:rsidR="00897522" w:rsidRPr="00897522" w:rsidRDefault="00897522" w:rsidP="00897522">
      <w:pPr>
        <w:jc w:val="both"/>
        <w:rPr>
          <w:b/>
          <w:bCs/>
        </w:rPr>
      </w:pPr>
    </w:p>
    <w:p w14:paraId="0FE20F59" w14:textId="77777777" w:rsidR="000E395F" w:rsidRDefault="000E395F" w:rsidP="000E395F">
      <w:pPr>
        <w:tabs>
          <w:tab w:val="left" w:pos="1950"/>
        </w:tabs>
        <w:spacing w:after="160" w:line="256" w:lineRule="auto"/>
        <w:jc w:val="both"/>
        <w:rPr>
          <w:rFonts w:eastAsia="Calibri"/>
          <w:b/>
          <w:bCs/>
          <w:color w:val="161818"/>
          <w:kern w:val="2"/>
          <w:lang w:eastAsia="en-US"/>
        </w:rPr>
      </w:pPr>
      <w:r>
        <w:rPr>
          <w:rFonts w:eastAsia="Calibri"/>
          <w:b/>
          <w:bCs/>
          <w:color w:val="161818"/>
          <w:kern w:val="2"/>
          <w:lang w:eastAsia="en-US"/>
        </w:rPr>
        <w:t>MJERA 1. Izrada studijske i/ili projektno-tehničke dokumentacije za projekte koje se planira prijaviti na dostupne mehanizme financiranja</w:t>
      </w:r>
    </w:p>
    <w:p w14:paraId="6E739335" w14:textId="77777777" w:rsidR="000E395F" w:rsidRDefault="000E395F" w:rsidP="000E395F">
      <w:pPr>
        <w:tabs>
          <w:tab w:val="left" w:pos="1950"/>
        </w:tabs>
        <w:spacing w:after="160" w:line="256" w:lineRule="auto"/>
        <w:jc w:val="both"/>
        <w:rPr>
          <w:rFonts w:eastAsia="Calibri"/>
          <w:b/>
          <w:bCs/>
          <w:color w:val="161818"/>
          <w:kern w:val="2"/>
          <w:lang w:eastAsia="en-US"/>
        </w:rPr>
      </w:pPr>
      <w:r>
        <w:rPr>
          <w:rFonts w:eastAsia="Calibri"/>
          <w:color w:val="2D2D2D"/>
          <w:kern w:val="2"/>
          <w:lang w:eastAsia="en-US"/>
        </w:rPr>
        <w:t>Splitsko-dalmatinska županija će bespovratna financijska sredstva dodjeljivati za sufinanciranje sljedećih projekata i aktivnosti:</w:t>
      </w:r>
    </w:p>
    <w:p w14:paraId="62E35C33" w14:textId="77777777" w:rsidR="000E395F" w:rsidRDefault="000E395F" w:rsidP="000E395F">
      <w:pPr>
        <w:tabs>
          <w:tab w:val="left" w:pos="1950"/>
        </w:tabs>
        <w:spacing w:after="160" w:line="292" w:lineRule="auto"/>
        <w:ind w:right="247"/>
        <w:jc w:val="both"/>
        <w:rPr>
          <w:rFonts w:eastAsia="Calibri"/>
          <w:b/>
          <w:color w:val="161616"/>
          <w:kern w:val="2"/>
          <w:lang w:eastAsia="en-US"/>
        </w:rPr>
      </w:pPr>
      <w:r>
        <w:rPr>
          <w:rFonts w:eastAsia="Calibri"/>
          <w:b/>
          <w:color w:val="161616"/>
          <w:kern w:val="2"/>
          <w:lang w:eastAsia="en-US"/>
        </w:rPr>
        <w:t>PRIHVATLJIVI PROJEKTI :</w:t>
      </w:r>
    </w:p>
    <w:p w14:paraId="47550BC9" w14:textId="77777777" w:rsidR="000E395F" w:rsidRDefault="000E395F" w:rsidP="000E395F">
      <w:pPr>
        <w:tabs>
          <w:tab w:val="left" w:pos="1950"/>
        </w:tabs>
        <w:spacing w:after="160" w:line="292" w:lineRule="auto"/>
        <w:ind w:right="247"/>
        <w:jc w:val="both"/>
        <w:rPr>
          <w:rFonts w:eastAsia="Calibri"/>
          <w:bCs/>
          <w:color w:val="161616"/>
          <w:kern w:val="2"/>
          <w:lang w:eastAsia="en-US"/>
        </w:rPr>
      </w:pPr>
      <w:r>
        <w:rPr>
          <w:rFonts w:eastAsia="Calibri"/>
          <w:b/>
          <w:color w:val="161616"/>
          <w:kern w:val="2"/>
          <w:lang w:eastAsia="en-US"/>
        </w:rPr>
        <w:t xml:space="preserve"> </w:t>
      </w:r>
      <w:r>
        <w:rPr>
          <w:rFonts w:eastAsia="Calibri"/>
          <w:bCs/>
          <w:color w:val="161616"/>
          <w:kern w:val="2"/>
          <w:lang w:eastAsia="en-US"/>
        </w:rPr>
        <w:t>Projekti iz sektora prometa</w:t>
      </w:r>
    </w:p>
    <w:p w14:paraId="24B1F025" w14:textId="77777777" w:rsidR="000E395F" w:rsidRDefault="000E395F" w:rsidP="000E395F">
      <w:pPr>
        <w:tabs>
          <w:tab w:val="left" w:pos="1950"/>
        </w:tabs>
        <w:spacing w:after="160" w:line="292" w:lineRule="auto"/>
        <w:ind w:right="247"/>
        <w:jc w:val="both"/>
        <w:rPr>
          <w:rFonts w:eastAsia="Calibri"/>
          <w:b/>
          <w:color w:val="161616"/>
          <w:kern w:val="2"/>
          <w:lang w:eastAsia="en-US"/>
        </w:rPr>
      </w:pPr>
      <w:r>
        <w:rPr>
          <w:rFonts w:eastAsia="Calibri"/>
          <w:b/>
          <w:color w:val="161616"/>
          <w:kern w:val="2"/>
          <w:lang w:eastAsia="en-US"/>
        </w:rPr>
        <w:lastRenderedPageBreak/>
        <w:t>PRIHVATLJIVE AKTIVNOSTI:</w:t>
      </w:r>
    </w:p>
    <w:p w14:paraId="595671EA" w14:textId="77777777" w:rsidR="000E395F" w:rsidRDefault="000E395F" w:rsidP="000E395F">
      <w:pPr>
        <w:widowControl w:val="0"/>
        <w:autoSpaceDE w:val="0"/>
        <w:autoSpaceDN w:val="0"/>
        <w:spacing w:before="38"/>
        <w:ind w:left="121"/>
        <w:jc w:val="both"/>
        <w:rPr>
          <w:rFonts w:eastAsia="Arial"/>
          <w:lang w:val="bs" w:eastAsia="en-US"/>
        </w:rPr>
      </w:pPr>
      <w:r>
        <w:rPr>
          <w:rFonts w:eastAsia="Arial"/>
          <w:color w:val="161616"/>
          <w:lang w:val="bs" w:eastAsia="en-US"/>
        </w:rPr>
        <w:t>lzrada</w:t>
      </w:r>
      <w:r>
        <w:rPr>
          <w:rFonts w:eastAsia="Arial"/>
          <w:color w:val="161616"/>
          <w:spacing w:val="35"/>
          <w:lang w:val="bs" w:eastAsia="en-US"/>
        </w:rPr>
        <w:t xml:space="preserve"> </w:t>
      </w:r>
      <w:r>
        <w:rPr>
          <w:rFonts w:eastAsia="Arial"/>
          <w:color w:val="161616"/>
          <w:lang w:val="bs" w:eastAsia="en-US"/>
        </w:rPr>
        <w:t>studijske</w:t>
      </w:r>
      <w:r>
        <w:rPr>
          <w:rFonts w:eastAsia="Arial"/>
          <w:color w:val="161616"/>
          <w:spacing w:val="37"/>
          <w:lang w:val="bs" w:eastAsia="en-US"/>
        </w:rPr>
        <w:t xml:space="preserve"> </w:t>
      </w:r>
      <w:r>
        <w:rPr>
          <w:rFonts w:eastAsia="Arial"/>
          <w:color w:val="161616"/>
          <w:lang w:val="bs" w:eastAsia="en-US"/>
        </w:rPr>
        <w:t>i/ili</w:t>
      </w:r>
      <w:r>
        <w:rPr>
          <w:rFonts w:eastAsia="Arial"/>
          <w:color w:val="161616"/>
          <w:spacing w:val="4"/>
          <w:lang w:val="bs" w:eastAsia="en-US"/>
        </w:rPr>
        <w:t xml:space="preserve"> </w:t>
      </w:r>
      <w:r>
        <w:rPr>
          <w:rFonts w:eastAsia="Arial"/>
          <w:color w:val="161616"/>
          <w:lang w:val="bs" w:eastAsia="en-US"/>
        </w:rPr>
        <w:t>projektno-tehničke</w:t>
      </w:r>
      <w:r>
        <w:rPr>
          <w:rFonts w:eastAsia="Arial"/>
          <w:color w:val="161616"/>
          <w:spacing w:val="6"/>
          <w:lang w:val="bs" w:eastAsia="en-US"/>
        </w:rPr>
        <w:t xml:space="preserve"> </w:t>
      </w:r>
      <w:r>
        <w:rPr>
          <w:rFonts w:eastAsia="Arial"/>
          <w:color w:val="161616"/>
          <w:spacing w:val="-2"/>
          <w:lang w:val="bs" w:eastAsia="en-US"/>
        </w:rPr>
        <w:t>dokumentacije:</w:t>
      </w:r>
    </w:p>
    <w:p w14:paraId="645CF9DE" w14:textId="77777777" w:rsidR="000E395F" w:rsidRDefault="000E395F" w:rsidP="000E395F">
      <w:pPr>
        <w:widowControl w:val="0"/>
        <w:numPr>
          <w:ilvl w:val="0"/>
          <w:numId w:val="2"/>
        </w:numPr>
        <w:tabs>
          <w:tab w:val="left" w:pos="318"/>
        </w:tabs>
        <w:autoSpaceDE w:val="0"/>
        <w:autoSpaceDN w:val="0"/>
        <w:spacing w:before="39" w:after="160" w:line="256" w:lineRule="auto"/>
        <w:jc w:val="both"/>
        <w:rPr>
          <w:rFonts w:eastAsia="Arial"/>
          <w:color w:val="161616"/>
          <w:lang w:val="bs" w:eastAsia="en-US"/>
        </w:rPr>
      </w:pPr>
      <w:r>
        <w:rPr>
          <w:rFonts w:eastAsia="Arial"/>
          <w:color w:val="161616"/>
          <w:lang w:val="bs" w:eastAsia="en-US"/>
        </w:rPr>
        <w:t>studije</w:t>
      </w:r>
      <w:r>
        <w:rPr>
          <w:rFonts w:eastAsia="Arial"/>
          <w:color w:val="161616"/>
          <w:spacing w:val="10"/>
          <w:lang w:val="bs" w:eastAsia="en-US"/>
        </w:rPr>
        <w:t xml:space="preserve"> </w:t>
      </w:r>
      <w:r>
        <w:rPr>
          <w:rFonts w:eastAsia="Arial"/>
          <w:color w:val="161616"/>
          <w:spacing w:val="-2"/>
          <w:lang w:val="bs" w:eastAsia="en-US"/>
        </w:rPr>
        <w:t>izvodljivosti</w:t>
      </w:r>
    </w:p>
    <w:p w14:paraId="5DEAAE03" w14:textId="77777777" w:rsidR="000E395F" w:rsidRDefault="000E395F" w:rsidP="000E395F">
      <w:pPr>
        <w:widowControl w:val="0"/>
        <w:numPr>
          <w:ilvl w:val="0"/>
          <w:numId w:val="2"/>
        </w:numPr>
        <w:tabs>
          <w:tab w:val="left" w:pos="314"/>
        </w:tabs>
        <w:autoSpaceDE w:val="0"/>
        <w:autoSpaceDN w:val="0"/>
        <w:spacing w:before="44" w:after="160" w:line="256" w:lineRule="auto"/>
        <w:jc w:val="both"/>
        <w:rPr>
          <w:rFonts w:eastAsia="Arial"/>
          <w:color w:val="161616"/>
          <w:lang w:val="bs" w:eastAsia="en-US"/>
        </w:rPr>
      </w:pPr>
      <w:r>
        <w:rPr>
          <w:rFonts w:eastAsia="Arial"/>
          <w:color w:val="161616"/>
          <w:lang w:val="bs" w:eastAsia="en-US"/>
        </w:rPr>
        <w:t>studije</w:t>
      </w:r>
      <w:r>
        <w:rPr>
          <w:rFonts w:eastAsia="Arial"/>
          <w:color w:val="161616"/>
          <w:spacing w:val="-1"/>
          <w:lang w:val="bs" w:eastAsia="en-US"/>
        </w:rPr>
        <w:t xml:space="preserve"> </w:t>
      </w:r>
      <w:r>
        <w:rPr>
          <w:rFonts w:eastAsia="Arial"/>
          <w:color w:val="161616"/>
          <w:lang w:val="bs" w:eastAsia="en-US"/>
        </w:rPr>
        <w:t>procjene</w:t>
      </w:r>
      <w:r>
        <w:rPr>
          <w:rFonts w:eastAsia="Arial"/>
          <w:color w:val="161616"/>
          <w:spacing w:val="11"/>
          <w:lang w:val="bs" w:eastAsia="en-US"/>
        </w:rPr>
        <w:t xml:space="preserve"> </w:t>
      </w:r>
      <w:r>
        <w:rPr>
          <w:rFonts w:eastAsia="Arial"/>
          <w:color w:val="161616"/>
          <w:lang w:val="bs" w:eastAsia="en-US"/>
        </w:rPr>
        <w:t>utjecaja</w:t>
      </w:r>
      <w:r>
        <w:rPr>
          <w:rFonts w:eastAsia="Arial"/>
          <w:color w:val="161616"/>
          <w:spacing w:val="9"/>
          <w:lang w:val="bs" w:eastAsia="en-US"/>
        </w:rPr>
        <w:t xml:space="preserve"> </w:t>
      </w:r>
      <w:r>
        <w:rPr>
          <w:rFonts w:eastAsia="Arial"/>
          <w:color w:val="161616"/>
          <w:lang w:val="bs" w:eastAsia="en-US"/>
        </w:rPr>
        <w:t>na</w:t>
      </w:r>
      <w:r>
        <w:rPr>
          <w:rFonts w:eastAsia="Arial"/>
          <w:color w:val="161616"/>
          <w:spacing w:val="2"/>
          <w:lang w:val="bs" w:eastAsia="en-US"/>
        </w:rPr>
        <w:t xml:space="preserve"> </w:t>
      </w:r>
      <w:r>
        <w:rPr>
          <w:rFonts w:eastAsia="Arial"/>
          <w:color w:val="161616"/>
          <w:lang w:val="bs" w:eastAsia="en-US"/>
        </w:rPr>
        <w:t>okoliš</w:t>
      </w:r>
      <w:r>
        <w:rPr>
          <w:rFonts w:eastAsia="Arial"/>
          <w:color w:val="161616"/>
          <w:spacing w:val="4"/>
          <w:lang w:val="bs" w:eastAsia="en-US"/>
        </w:rPr>
        <w:t xml:space="preserve"> </w:t>
      </w:r>
      <w:r>
        <w:rPr>
          <w:rFonts w:eastAsia="Arial"/>
          <w:color w:val="161616"/>
          <w:spacing w:val="-5"/>
          <w:lang w:val="bs" w:eastAsia="en-US"/>
        </w:rPr>
        <w:t>ili</w:t>
      </w:r>
    </w:p>
    <w:p w14:paraId="0F22864E" w14:textId="77777777" w:rsidR="000E395F" w:rsidRDefault="000E395F" w:rsidP="000E395F">
      <w:pPr>
        <w:widowControl w:val="0"/>
        <w:numPr>
          <w:ilvl w:val="0"/>
          <w:numId w:val="2"/>
        </w:numPr>
        <w:tabs>
          <w:tab w:val="left" w:pos="318"/>
        </w:tabs>
        <w:autoSpaceDE w:val="0"/>
        <w:autoSpaceDN w:val="0"/>
        <w:spacing w:before="34" w:after="160" w:line="256" w:lineRule="auto"/>
        <w:jc w:val="both"/>
        <w:rPr>
          <w:rFonts w:eastAsia="Arial"/>
          <w:color w:val="2D2D2F"/>
          <w:lang w:val="bs" w:eastAsia="en-US"/>
        </w:rPr>
      </w:pPr>
      <w:r>
        <w:rPr>
          <w:rFonts w:eastAsia="Arial"/>
          <w:color w:val="161616"/>
          <w:lang w:val="bs" w:eastAsia="en-US"/>
        </w:rPr>
        <w:t>elaborata</w:t>
      </w:r>
      <w:r>
        <w:rPr>
          <w:rFonts w:eastAsia="Arial"/>
          <w:color w:val="161616"/>
          <w:spacing w:val="13"/>
          <w:lang w:val="bs" w:eastAsia="en-US"/>
        </w:rPr>
        <w:t xml:space="preserve"> </w:t>
      </w:r>
      <w:r>
        <w:rPr>
          <w:rFonts w:eastAsia="Arial"/>
          <w:color w:val="161616"/>
          <w:lang w:val="bs" w:eastAsia="en-US"/>
        </w:rPr>
        <w:t>ocjene</w:t>
      </w:r>
      <w:r>
        <w:rPr>
          <w:rFonts w:eastAsia="Arial"/>
          <w:color w:val="161616"/>
          <w:spacing w:val="7"/>
          <w:lang w:val="bs" w:eastAsia="en-US"/>
        </w:rPr>
        <w:t xml:space="preserve"> </w:t>
      </w:r>
      <w:r>
        <w:rPr>
          <w:rFonts w:eastAsia="Arial"/>
          <w:color w:val="161616"/>
          <w:lang w:val="bs" w:eastAsia="en-US"/>
        </w:rPr>
        <w:t>o</w:t>
      </w:r>
      <w:r>
        <w:rPr>
          <w:rFonts w:eastAsia="Arial"/>
          <w:color w:val="161616"/>
          <w:spacing w:val="-1"/>
          <w:lang w:val="bs" w:eastAsia="en-US"/>
        </w:rPr>
        <w:t xml:space="preserve"> </w:t>
      </w:r>
      <w:r>
        <w:rPr>
          <w:rFonts w:eastAsia="Arial"/>
          <w:color w:val="161616"/>
          <w:lang w:val="bs" w:eastAsia="en-US"/>
        </w:rPr>
        <w:t>potrebi</w:t>
      </w:r>
      <w:r>
        <w:rPr>
          <w:rFonts w:eastAsia="Arial"/>
          <w:color w:val="161616"/>
          <w:spacing w:val="-1"/>
          <w:lang w:val="bs" w:eastAsia="en-US"/>
        </w:rPr>
        <w:t xml:space="preserve"> </w:t>
      </w:r>
      <w:r>
        <w:rPr>
          <w:rFonts w:eastAsia="Arial"/>
          <w:color w:val="161616"/>
          <w:lang w:val="bs" w:eastAsia="en-US"/>
        </w:rPr>
        <w:t>procjene</w:t>
      </w:r>
      <w:r>
        <w:rPr>
          <w:rFonts w:eastAsia="Arial"/>
          <w:color w:val="161616"/>
          <w:spacing w:val="11"/>
          <w:lang w:val="bs" w:eastAsia="en-US"/>
        </w:rPr>
        <w:t xml:space="preserve"> </w:t>
      </w:r>
      <w:r>
        <w:rPr>
          <w:rFonts w:eastAsia="Arial"/>
          <w:color w:val="161616"/>
          <w:lang w:val="bs" w:eastAsia="en-US"/>
        </w:rPr>
        <w:t>utjecaja</w:t>
      </w:r>
      <w:r>
        <w:rPr>
          <w:rFonts w:eastAsia="Arial"/>
          <w:color w:val="161616"/>
          <w:spacing w:val="14"/>
          <w:lang w:val="bs" w:eastAsia="en-US"/>
        </w:rPr>
        <w:t xml:space="preserve"> </w:t>
      </w:r>
      <w:r>
        <w:rPr>
          <w:rFonts w:eastAsia="Arial"/>
          <w:color w:val="161616"/>
          <w:lang w:val="bs" w:eastAsia="en-US"/>
        </w:rPr>
        <w:t>na</w:t>
      </w:r>
      <w:r>
        <w:rPr>
          <w:rFonts w:eastAsia="Arial"/>
          <w:color w:val="161616"/>
          <w:spacing w:val="9"/>
          <w:lang w:val="bs" w:eastAsia="en-US"/>
        </w:rPr>
        <w:t xml:space="preserve"> </w:t>
      </w:r>
      <w:r>
        <w:rPr>
          <w:rFonts w:eastAsia="Arial"/>
          <w:color w:val="161616"/>
          <w:spacing w:val="-2"/>
          <w:lang w:val="bs" w:eastAsia="en-US"/>
        </w:rPr>
        <w:t>okoliš</w:t>
      </w:r>
    </w:p>
    <w:p w14:paraId="3A871050" w14:textId="77777777" w:rsidR="000E395F" w:rsidRDefault="000E395F" w:rsidP="000E395F">
      <w:pPr>
        <w:widowControl w:val="0"/>
        <w:numPr>
          <w:ilvl w:val="0"/>
          <w:numId w:val="2"/>
        </w:numPr>
        <w:tabs>
          <w:tab w:val="left" w:pos="318"/>
        </w:tabs>
        <w:autoSpaceDE w:val="0"/>
        <w:autoSpaceDN w:val="0"/>
        <w:spacing w:before="44" w:after="160" w:line="256" w:lineRule="auto"/>
        <w:jc w:val="both"/>
        <w:rPr>
          <w:rFonts w:eastAsia="Arial"/>
          <w:color w:val="161616"/>
          <w:lang w:val="bs" w:eastAsia="en-US"/>
        </w:rPr>
      </w:pPr>
      <w:r>
        <w:rPr>
          <w:rFonts w:eastAsia="Arial"/>
          <w:color w:val="161616"/>
          <w:lang w:val="bs" w:eastAsia="en-US"/>
        </w:rPr>
        <w:t>analize</w:t>
      </w:r>
      <w:r>
        <w:rPr>
          <w:rFonts w:eastAsia="Arial"/>
          <w:color w:val="161616"/>
          <w:spacing w:val="-8"/>
          <w:lang w:val="bs" w:eastAsia="en-US"/>
        </w:rPr>
        <w:t xml:space="preserve"> </w:t>
      </w:r>
      <w:r>
        <w:rPr>
          <w:rFonts w:eastAsia="Arial"/>
          <w:color w:val="161616"/>
          <w:lang w:val="bs" w:eastAsia="en-US"/>
        </w:rPr>
        <w:t>troškova</w:t>
      </w:r>
      <w:r>
        <w:rPr>
          <w:rFonts w:eastAsia="Arial"/>
          <w:color w:val="161616"/>
          <w:spacing w:val="-2"/>
          <w:lang w:val="bs" w:eastAsia="en-US"/>
        </w:rPr>
        <w:t xml:space="preserve"> </w:t>
      </w:r>
      <w:r>
        <w:rPr>
          <w:rFonts w:eastAsia="Arial"/>
          <w:color w:val="161616"/>
          <w:lang w:val="bs" w:eastAsia="en-US"/>
        </w:rPr>
        <w:t>i</w:t>
      </w:r>
      <w:r>
        <w:rPr>
          <w:rFonts w:eastAsia="Arial"/>
          <w:color w:val="161616"/>
          <w:spacing w:val="-13"/>
          <w:lang w:val="bs" w:eastAsia="en-US"/>
        </w:rPr>
        <w:t xml:space="preserve"> </w:t>
      </w:r>
      <w:r>
        <w:rPr>
          <w:rFonts w:eastAsia="Arial"/>
          <w:color w:val="161616"/>
          <w:spacing w:val="-2"/>
          <w:lang w:val="bs" w:eastAsia="en-US"/>
        </w:rPr>
        <w:t>koristi</w:t>
      </w:r>
    </w:p>
    <w:p w14:paraId="6A89ACD2" w14:textId="77777777" w:rsidR="000E395F" w:rsidRDefault="000E395F" w:rsidP="000E395F">
      <w:pPr>
        <w:widowControl w:val="0"/>
        <w:numPr>
          <w:ilvl w:val="0"/>
          <w:numId w:val="2"/>
        </w:numPr>
        <w:tabs>
          <w:tab w:val="left" w:pos="317"/>
        </w:tabs>
        <w:autoSpaceDE w:val="0"/>
        <w:autoSpaceDN w:val="0"/>
        <w:spacing w:before="39" w:after="160" w:line="256" w:lineRule="auto"/>
        <w:jc w:val="both"/>
        <w:rPr>
          <w:rFonts w:eastAsia="Arial"/>
          <w:color w:val="161616"/>
          <w:lang w:val="bs" w:eastAsia="en-US"/>
        </w:rPr>
      </w:pPr>
      <w:r>
        <w:rPr>
          <w:rFonts w:eastAsia="Arial"/>
          <w:color w:val="161616"/>
          <w:lang w:val="bs" w:eastAsia="en-US"/>
        </w:rPr>
        <w:t>idejno</w:t>
      </w:r>
      <w:r>
        <w:rPr>
          <w:rFonts w:eastAsia="Arial"/>
          <w:color w:val="161616"/>
          <w:spacing w:val="8"/>
          <w:lang w:val="bs" w:eastAsia="en-US"/>
        </w:rPr>
        <w:t xml:space="preserve"> </w:t>
      </w:r>
      <w:r>
        <w:rPr>
          <w:rFonts w:eastAsia="Arial"/>
          <w:color w:val="161616"/>
          <w:spacing w:val="-2"/>
          <w:lang w:val="bs" w:eastAsia="en-US"/>
        </w:rPr>
        <w:t>rješenje/projekt</w:t>
      </w:r>
    </w:p>
    <w:p w14:paraId="3EB7D360" w14:textId="77777777" w:rsidR="000E395F" w:rsidRDefault="000E395F" w:rsidP="000E395F">
      <w:pPr>
        <w:widowControl w:val="0"/>
        <w:numPr>
          <w:ilvl w:val="0"/>
          <w:numId w:val="2"/>
        </w:numPr>
        <w:tabs>
          <w:tab w:val="left" w:pos="316"/>
        </w:tabs>
        <w:autoSpaceDE w:val="0"/>
        <w:autoSpaceDN w:val="0"/>
        <w:spacing w:before="39" w:after="160" w:line="256" w:lineRule="auto"/>
        <w:jc w:val="both"/>
        <w:rPr>
          <w:rFonts w:eastAsia="Arial"/>
          <w:color w:val="161616"/>
          <w:lang w:val="bs" w:eastAsia="en-US"/>
        </w:rPr>
      </w:pPr>
      <w:r>
        <w:rPr>
          <w:rFonts w:eastAsia="Arial"/>
          <w:color w:val="161616"/>
          <w:lang w:val="bs" w:eastAsia="en-US"/>
        </w:rPr>
        <w:t>izvedbenog</w:t>
      </w:r>
      <w:r>
        <w:rPr>
          <w:rFonts w:eastAsia="Arial"/>
          <w:color w:val="161616"/>
          <w:spacing w:val="-13"/>
          <w:lang w:val="bs" w:eastAsia="en-US"/>
        </w:rPr>
        <w:t xml:space="preserve"> </w:t>
      </w:r>
      <w:r>
        <w:rPr>
          <w:rFonts w:eastAsia="Arial"/>
          <w:color w:val="161616"/>
          <w:spacing w:val="-2"/>
          <w:lang w:val="bs" w:eastAsia="en-US"/>
        </w:rPr>
        <w:t>projekta</w:t>
      </w:r>
    </w:p>
    <w:p w14:paraId="2D34D09C" w14:textId="77777777" w:rsidR="000E395F" w:rsidRDefault="000E395F" w:rsidP="000E395F">
      <w:pPr>
        <w:widowControl w:val="0"/>
        <w:numPr>
          <w:ilvl w:val="0"/>
          <w:numId w:val="2"/>
        </w:numPr>
        <w:tabs>
          <w:tab w:val="left" w:pos="316"/>
        </w:tabs>
        <w:autoSpaceDE w:val="0"/>
        <w:autoSpaceDN w:val="0"/>
        <w:spacing w:before="39" w:after="160" w:line="256" w:lineRule="auto"/>
        <w:jc w:val="both"/>
        <w:rPr>
          <w:rFonts w:eastAsia="Arial"/>
          <w:color w:val="161616"/>
          <w:lang w:val="bs" w:eastAsia="en-US"/>
        </w:rPr>
      </w:pPr>
      <w:r>
        <w:rPr>
          <w:rFonts w:eastAsia="Arial"/>
          <w:color w:val="161616"/>
          <w:lang w:val="bs" w:eastAsia="en-US"/>
        </w:rPr>
        <w:t>tehničkog</w:t>
      </w:r>
      <w:r>
        <w:rPr>
          <w:rFonts w:eastAsia="Arial"/>
          <w:color w:val="161616"/>
          <w:spacing w:val="7"/>
          <w:lang w:val="bs" w:eastAsia="en-US"/>
        </w:rPr>
        <w:t xml:space="preserve"> </w:t>
      </w:r>
      <w:r>
        <w:rPr>
          <w:rFonts w:eastAsia="Arial"/>
          <w:color w:val="161616"/>
          <w:spacing w:val="-2"/>
          <w:lang w:val="bs" w:eastAsia="en-US"/>
        </w:rPr>
        <w:t>elaborata</w:t>
      </w:r>
    </w:p>
    <w:p w14:paraId="5E33B621" w14:textId="77777777" w:rsidR="000E395F" w:rsidRDefault="000E395F" w:rsidP="000E395F">
      <w:pPr>
        <w:widowControl w:val="0"/>
        <w:numPr>
          <w:ilvl w:val="0"/>
          <w:numId w:val="2"/>
        </w:numPr>
        <w:tabs>
          <w:tab w:val="left" w:pos="314"/>
        </w:tabs>
        <w:autoSpaceDE w:val="0"/>
        <w:autoSpaceDN w:val="0"/>
        <w:spacing w:before="40" w:after="160" w:line="256" w:lineRule="auto"/>
        <w:jc w:val="both"/>
        <w:rPr>
          <w:rFonts w:eastAsia="Arial"/>
          <w:color w:val="161616"/>
          <w:lang w:val="bs" w:eastAsia="en-US"/>
        </w:rPr>
      </w:pPr>
      <w:r>
        <w:rPr>
          <w:rFonts w:eastAsia="Arial"/>
          <w:color w:val="161616"/>
          <w:lang w:val="bs" w:eastAsia="en-US"/>
        </w:rPr>
        <w:t>glavnog</w:t>
      </w:r>
      <w:r>
        <w:rPr>
          <w:rFonts w:eastAsia="Arial"/>
          <w:color w:val="161616"/>
          <w:spacing w:val="-13"/>
          <w:lang w:val="bs" w:eastAsia="en-US"/>
        </w:rPr>
        <w:t xml:space="preserve"> </w:t>
      </w:r>
      <w:r>
        <w:rPr>
          <w:rFonts w:eastAsia="Arial"/>
          <w:color w:val="161616"/>
          <w:spacing w:val="-2"/>
          <w:lang w:val="bs" w:eastAsia="en-US"/>
        </w:rPr>
        <w:t>projekta</w:t>
      </w:r>
    </w:p>
    <w:p w14:paraId="00DEF871" w14:textId="77777777" w:rsidR="000E395F" w:rsidRDefault="000E395F" w:rsidP="000E395F">
      <w:pPr>
        <w:widowControl w:val="0"/>
        <w:numPr>
          <w:ilvl w:val="0"/>
          <w:numId w:val="2"/>
        </w:numPr>
        <w:tabs>
          <w:tab w:val="left" w:pos="313"/>
        </w:tabs>
        <w:autoSpaceDE w:val="0"/>
        <w:autoSpaceDN w:val="0"/>
        <w:spacing w:before="39" w:after="160" w:line="256" w:lineRule="auto"/>
        <w:jc w:val="both"/>
        <w:rPr>
          <w:rFonts w:eastAsia="Arial"/>
          <w:color w:val="2D2D2F"/>
          <w:lang w:val="bs" w:eastAsia="en-US"/>
        </w:rPr>
      </w:pPr>
      <w:r>
        <w:rPr>
          <w:rFonts w:eastAsia="Arial"/>
          <w:color w:val="161616"/>
          <w:lang w:val="bs" w:eastAsia="en-US"/>
        </w:rPr>
        <w:t>građevinske</w:t>
      </w:r>
      <w:r>
        <w:rPr>
          <w:rFonts w:eastAsia="Arial"/>
          <w:color w:val="161616"/>
          <w:spacing w:val="18"/>
          <w:lang w:val="bs" w:eastAsia="en-US"/>
        </w:rPr>
        <w:t xml:space="preserve"> </w:t>
      </w:r>
      <w:r>
        <w:rPr>
          <w:rFonts w:eastAsia="Arial"/>
          <w:color w:val="161616"/>
          <w:lang w:val="bs" w:eastAsia="en-US"/>
        </w:rPr>
        <w:t>dozvole/potvrde</w:t>
      </w:r>
      <w:r>
        <w:rPr>
          <w:rFonts w:eastAsia="Arial"/>
          <w:color w:val="161616"/>
          <w:spacing w:val="60"/>
          <w:lang w:val="bs" w:eastAsia="en-US"/>
        </w:rPr>
        <w:t xml:space="preserve"> </w:t>
      </w:r>
      <w:r>
        <w:rPr>
          <w:rFonts w:eastAsia="Arial"/>
          <w:color w:val="161616"/>
          <w:lang w:val="bs" w:eastAsia="en-US"/>
        </w:rPr>
        <w:t>glavnog</w:t>
      </w:r>
      <w:r>
        <w:rPr>
          <w:rFonts w:eastAsia="Arial"/>
          <w:color w:val="161616"/>
          <w:spacing w:val="-4"/>
          <w:lang w:val="bs" w:eastAsia="en-US"/>
        </w:rPr>
        <w:t xml:space="preserve"> </w:t>
      </w:r>
      <w:r>
        <w:rPr>
          <w:rFonts w:eastAsia="Arial"/>
          <w:color w:val="161616"/>
          <w:spacing w:val="-2"/>
          <w:lang w:val="bs" w:eastAsia="en-US"/>
        </w:rPr>
        <w:t>projekta</w:t>
      </w:r>
    </w:p>
    <w:p w14:paraId="04EDC279" w14:textId="77777777" w:rsidR="000E395F" w:rsidRDefault="000E395F" w:rsidP="000E395F">
      <w:pPr>
        <w:widowControl w:val="0"/>
        <w:numPr>
          <w:ilvl w:val="0"/>
          <w:numId w:val="2"/>
        </w:numPr>
        <w:tabs>
          <w:tab w:val="left" w:pos="313"/>
        </w:tabs>
        <w:autoSpaceDE w:val="0"/>
        <w:autoSpaceDN w:val="0"/>
        <w:spacing w:before="39" w:after="160" w:line="256" w:lineRule="auto"/>
        <w:jc w:val="both"/>
        <w:rPr>
          <w:rFonts w:eastAsia="Arial"/>
          <w:color w:val="2D2D2F"/>
          <w:lang w:val="bs" w:eastAsia="en-US"/>
        </w:rPr>
      </w:pPr>
      <w:r>
        <w:rPr>
          <w:rFonts w:eastAsia="Arial"/>
          <w:color w:val="161616"/>
          <w:lang w:val="bs" w:eastAsia="en-US"/>
        </w:rPr>
        <w:t>ostale</w:t>
      </w:r>
      <w:r>
        <w:rPr>
          <w:rFonts w:eastAsia="Arial"/>
          <w:color w:val="161616"/>
          <w:spacing w:val="1"/>
          <w:lang w:val="bs" w:eastAsia="en-US"/>
        </w:rPr>
        <w:t xml:space="preserve"> </w:t>
      </w:r>
      <w:r>
        <w:rPr>
          <w:rFonts w:eastAsia="Arial"/>
          <w:color w:val="161616"/>
          <w:spacing w:val="-2"/>
          <w:lang w:val="bs" w:eastAsia="en-US"/>
        </w:rPr>
        <w:t>dokumentacije</w:t>
      </w:r>
    </w:p>
    <w:p w14:paraId="304A5102" w14:textId="77777777" w:rsidR="000E395F" w:rsidRDefault="000E395F" w:rsidP="000E395F">
      <w:pPr>
        <w:tabs>
          <w:tab w:val="left" w:pos="1964"/>
        </w:tabs>
        <w:spacing w:before="73" w:after="160" w:line="256" w:lineRule="auto"/>
        <w:jc w:val="both"/>
        <w:rPr>
          <w:rFonts w:eastAsia="Calibri"/>
          <w:b/>
          <w:color w:val="2D2D2D"/>
          <w:spacing w:val="-2"/>
          <w:kern w:val="2"/>
          <w:lang w:eastAsia="en-US"/>
        </w:rPr>
      </w:pPr>
      <w:r>
        <w:rPr>
          <w:rFonts w:eastAsia="Calibri"/>
          <w:b/>
          <w:color w:val="2D2D2D"/>
          <w:kern w:val="2"/>
          <w:lang w:eastAsia="en-US"/>
        </w:rPr>
        <w:t>MJERA</w:t>
      </w:r>
      <w:r>
        <w:rPr>
          <w:rFonts w:eastAsia="Calibri"/>
          <w:b/>
          <w:color w:val="2D2D2D"/>
          <w:spacing w:val="-3"/>
          <w:kern w:val="2"/>
          <w:lang w:eastAsia="en-US"/>
        </w:rPr>
        <w:t xml:space="preserve"> </w:t>
      </w:r>
      <w:r>
        <w:rPr>
          <w:rFonts w:eastAsia="Calibri"/>
          <w:b/>
          <w:color w:val="2D2D2D"/>
          <w:kern w:val="2"/>
          <w:lang w:eastAsia="en-US"/>
        </w:rPr>
        <w:t>2.</w:t>
      </w:r>
      <w:r>
        <w:rPr>
          <w:rFonts w:eastAsia="Calibri"/>
          <w:b/>
          <w:color w:val="2D2D2D"/>
          <w:spacing w:val="12"/>
          <w:kern w:val="2"/>
          <w:lang w:eastAsia="en-US"/>
        </w:rPr>
        <w:t xml:space="preserve"> </w:t>
      </w:r>
      <w:bookmarkStart w:id="1" w:name="_Hlk163117415"/>
      <w:r>
        <w:rPr>
          <w:rFonts w:eastAsia="Calibri"/>
          <w:b/>
          <w:color w:val="2D2D2D"/>
          <w:kern w:val="2"/>
          <w:lang w:eastAsia="en-US"/>
        </w:rPr>
        <w:t>Unaprjeđenje</w:t>
      </w:r>
      <w:r>
        <w:rPr>
          <w:rFonts w:eastAsia="Calibri"/>
          <w:b/>
          <w:color w:val="2D2D2D"/>
          <w:spacing w:val="12"/>
          <w:kern w:val="2"/>
          <w:lang w:eastAsia="en-US"/>
        </w:rPr>
        <w:t xml:space="preserve"> </w:t>
      </w:r>
      <w:r>
        <w:rPr>
          <w:rFonts w:eastAsia="Calibri"/>
          <w:b/>
          <w:color w:val="2D2D2D"/>
          <w:kern w:val="2"/>
          <w:lang w:eastAsia="en-US"/>
        </w:rPr>
        <w:t>infrastrukture</w:t>
      </w:r>
      <w:r>
        <w:rPr>
          <w:rFonts w:eastAsia="Calibri"/>
          <w:b/>
          <w:color w:val="2D2D2D"/>
          <w:spacing w:val="-1"/>
          <w:kern w:val="2"/>
          <w:lang w:eastAsia="en-US"/>
        </w:rPr>
        <w:t xml:space="preserve"> </w:t>
      </w:r>
      <w:r>
        <w:rPr>
          <w:rFonts w:eastAsia="Calibri"/>
          <w:b/>
          <w:color w:val="2D2D2D"/>
          <w:kern w:val="2"/>
          <w:lang w:eastAsia="en-US"/>
        </w:rPr>
        <w:t>javnog</w:t>
      </w:r>
      <w:r>
        <w:rPr>
          <w:rFonts w:eastAsia="Calibri"/>
          <w:b/>
          <w:color w:val="2D2D2D"/>
          <w:spacing w:val="-13"/>
          <w:kern w:val="2"/>
          <w:lang w:eastAsia="en-US"/>
        </w:rPr>
        <w:t xml:space="preserve"> </w:t>
      </w:r>
      <w:r>
        <w:rPr>
          <w:rFonts w:eastAsia="Calibri"/>
          <w:b/>
          <w:color w:val="2D2D2D"/>
          <w:kern w:val="2"/>
          <w:lang w:eastAsia="en-US"/>
        </w:rPr>
        <w:t>prijevoza</w:t>
      </w:r>
      <w:r>
        <w:rPr>
          <w:rFonts w:eastAsia="Calibri"/>
          <w:b/>
          <w:color w:val="2D2D2D"/>
          <w:spacing w:val="4"/>
          <w:kern w:val="2"/>
          <w:lang w:eastAsia="en-US"/>
        </w:rPr>
        <w:t xml:space="preserve"> </w:t>
      </w:r>
      <w:r>
        <w:rPr>
          <w:rFonts w:eastAsia="Calibri"/>
          <w:b/>
          <w:color w:val="2D2D2D"/>
          <w:spacing w:val="-2"/>
          <w:kern w:val="2"/>
          <w:lang w:eastAsia="en-US"/>
        </w:rPr>
        <w:t>putnika</w:t>
      </w:r>
      <w:bookmarkEnd w:id="1"/>
    </w:p>
    <w:p w14:paraId="2E128FC7" w14:textId="77777777" w:rsidR="000E395F" w:rsidRDefault="000E395F" w:rsidP="000E395F">
      <w:pPr>
        <w:tabs>
          <w:tab w:val="left" w:pos="1964"/>
        </w:tabs>
        <w:spacing w:before="73" w:after="160" w:line="256" w:lineRule="auto"/>
        <w:jc w:val="both"/>
        <w:rPr>
          <w:rFonts w:eastAsia="Calibri"/>
          <w:b/>
          <w:color w:val="2D2D2D"/>
          <w:spacing w:val="-2"/>
          <w:kern w:val="2"/>
          <w:lang w:eastAsia="en-US"/>
        </w:rPr>
      </w:pPr>
      <w:r>
        <w:rPr>
          <w:rFonts w:eastAsia="Calibri"/>
          <w:color w:val="2D2D2D"/>
          <w:kern w:val="2"/>
          <w:lang w:eastAsia="en-US"/>
        </w:rPr>
        <w:t>Splitsko-dalmatinska županija će bespovratna financijska sredstva dodjeljivati za sufinanciranje sljedećih projekata i aktivnosti:</w:t>
      </w:r>
    </w:p>
    <w:p w14:paraId="19229BE0" w14:textId="77777777" w:rsidR="000E395F" w:rsidRDefault="000E395F" w:rsidP="000E395F">
      <w:pPr>
        <w:tabs>
          <w:tab w:val="left" w:pos="1964"/>
        </w:tabs>
        <w:spacing w:before="73" w:after="160" w:line="256" w:lineRule="auto"/>
        <w:jc w:val="both"/>
        <w:rPr>
          <w:rFonts w:eastAsia="Calibri"/>
          <w:b/>
          <w:kern w:val="2"/>
          <w:lang w:eastAsia="en-US"/>
        </w:rPr>
      </w:pPr>
      <w:r>
        <w:rPr>
          <w:rFonts w:eastAsia="Calibri"/>
          <w:b/>
          <w:kern w:val="2"/>
          <w:lang w:eastAsia="en-US"/>
        </w:rPr>
        <w:t xml:space="preserve">PRIHVATLJIVI PROJEKTI:  </w:t>
      </w:r>
    </w:p>
    <w:p w14:paraId="5FC2A2A6" w14:textId="77777777" w:rsidR="000E395F" w:rsidRDefault="000E395F" w:rsidP="000E395F">
      <w:pPr>
        <w:tabs>
          <w:tab w:val="left" w:pos="1964"/>
        </w:tabs>
        <w:spacing w:before="73" w:after="160" w:line="256" w:lineRule="auto"/>
        <w:jc w:val="both"/>
        <w:rPr>
          <w:rFonts w:eastAsia="Calibri"/>
          <w:color w:val="2D2D2D"/>
          <w:spacing w:val="-2"/>
          <w:kern w:val="2"/>
          <w:lang w:eastAsia="en-US"/>
        </w:rPr>
      </w:pPr>
      <w:r>
        <w:rPr>
          <w:rFonts w:eastAsia="Calibri"/>
          <w:color w:val="2D2D2D"/>
          <w:kern w:val="2"/>
          <w:lang w:eastAsia="en-US"/>
        </w:rPr>
        <w:t>Projekti</w:t>
      </w:r>
      <w:r>
        <w:rPr>
          <w:rFonts w:eastAsia="Calibri"/>
          <w:color w:val="2D2D2D"/>
          <w:spacing w:val="1"/>
          <w:kern w:val="2"/>
          <w:lang w:eastAsia="en-US"/>
        </w:rPr>
        <w:t xml:space="preserve"> </w:t>
      </w:r>
      <w:r>
        <w:rPr>
          <w:rFonts w:eastAsia="Calibri"/>
          <w:color w:val="2D2D2D"/>
          <w:kern w:val="2"/>
          <w:lang w:eastAsia="en-US"/>
        </w:rPr>
        <w:t>izgradnje,</w:t>
      </w:r>
      <w:r>
        <w:rPr>
          <w:rFonts w:eastAsia="Calibri"/>
          <w:color w:val="2D2D2D"/>
          <w:spacing w:val="8"/>
          <w:kern w:val="2"/>
          <w:lang w:eastAsia="en-US"/>
        </w:rPr>
        <w:t xml:space="preserve"> </w:t>
      </w:r>
      <w:r>
        <w:rPr>
          <w:rFonts w:eastAsia="Calibri"/>
          <w:color w:val="2D2D2D"/>
          <w:kern w:val="2"/>
          <w:lang w:eastAsia="en-US"/>
        </w:rPr>
        <w:t>rekonstrukcije,</w:t>
      </w:r>
      <w:r>
        <w:rPr>
          <w:rFonts w:eastAsia="Calibri"/>
          <w:color w:val="2D2D2D"/>
          <w:spacing w:val="-15"/>
          <w:kern w:val="2"/>
          <w:lang w:eastAsia="en-US"/>
        </w:rPr>
        <w:t xml:space="preserve"> </w:t>
      </w:r>
      <w:r>
        <w:rPr>
          <w:rFonts w:eastAsia="Calibri"/>
          <w:color w:val="2D2D2D"/>
          <w:kern w:val="2"/>
          <w:lang w:eastAsia="en-US"/>
        </w:rPr>
        <w:t>obnove</w:t>
      </w:r>
      <w:r>
        <w:rPr>
          <w:rFonts w:eastAsia="Calibri"/>
          <w:color w:val="2D2D2D"/>
          <w:spacing w:val="8"/>
          <w:kern w:val="2"/>
          <w:lang w:eastAsia="en-US"/>
        </w:rPr>
        <w:t xml:space="preserve"> </w:t>
      </w:r>
      <w:r>
        <w:rPr>
          <w:rFonts w:eastAsia="Calibri"/>
          <w:color w:val="2D2D2D"/>
          <w:kern w:val="2"/>
          <w:lang w:eastAsia="en-US"/>
        </w:rPr>
        <w:t>i</w:t>
      </w:r>
      <w:r>
        <w:rPr>
          <w:rFonts w:eastAsia="Calibri"/>
          <w:color w:val="2D2D2D"/>
          <w:spacing w:val="8"/>
          <w:kern w:val="2"/>
          <w:lang w:eastAsia="en-US"/>
        </w:rPr>
        <w:t xml:space="preserve"> </w:t>
      </w:r>
      <w:r>
        <w:rPr>
          <w:rFonts w:eastAsia="Calibri"/>
          <w:color w:val="2D2D2D"/>
          <w:kern w:val="2"/>
          <w:lang w:eastAsia="en-US"/>
        </w:rPr>
        <w:t>uređenja</w:t>
      </w:r>
      <w:r>
        <w:rPr>
          <w:rFonts w:eastAsia="Calibri"/>
          <w:color w:val="2D2D2D"/>
          <w:spacing w:val="23"/>
          <w:kern w:val="2"/>
          <w:lang w:eastAsia="en-US"/>
        </w:rPr>
        <w:t xml:space="preserve"> </w:t>
      </w:r>
      <w:r>
        <w:rPr>
          <w:rFonts w:eastAsia="Calibri"/>
          <w:color w:val="2D2D2D"/>
          <w:kern w:val="2"/>
          <w:lang w:eastAsia="en-US"/>
        </w:rPr>
        <w:t>autobusnih</w:t>
      </w:r>
      <w:r>
        <w:rPr>
          <w:rFonts w:eastAsia="Calibri"/>
          <w:color w:val="2D2D2D"/>
          <w:spacing w:val="11"/>
          <w:kern w:val="2"/>
          <w:lang w:eastAsia="en-US"/>
        </w:rPr>
        <w:t xml:space="preserve"> </w:t>
      </w:r>
      <w:r>
        <w:rPr>
          <w:rFonts w:eastAsia="Calibri"/>
          <w:color w:val="2D2D2D"/>
          <w:spacing w:val="-2"/>
          <w:kern w:val="2"/>
          <w:lang w:eastAsia="en-US"/>
        </w:rPr>
        <w:t>stajališta</w:t>
      </w:r>
    </w:p>
    <w:p w14:paraId="48E69A53" w14:textId="77777777" w:rsidR="000E395F" w:rsidRDefault="000E395F" w:rsidP="000E395F">
      <w:pPr>
        <w:widowControl w:val="0"/>
        <w:autoSpaceDE w:val="0"/>
        <w:autoSpaceDN w:val="0"/>
        <w:spacing w:before="47"/>
        <w:jc w:val="both"/>
        <w:rPr>
          <w:rFonts w:eastAsia="Arial"/>
          <w:b/>
          <w:lang w:val="bs" w:eastAsia="en-US"/>
        </w:rPr>
      </w:pPr>
    </w:p>
    <w:p w14:paraId="51BB4668" w14:textId="77777777" w:rsidR="000E395F" w:rsidRDefault="000E395F" w:rsidP="000E395F">
      <w:pPr>
        <w:widowControl w:val="0"/>
        <w:autoSpaceDE w:val="0"/>
        <w:autoSpaceDN w:val="0"/>
        <w:spacing w:before="47" w:after="240"/>
        <w:jc w:val="both"/>
        <w:rPr>
          <w:rFonts w:eastAsia="Arial"/>
          <w:b/>
          <w:lang w:val="bs" w:eastAsia="en-US"/>
        </w:rPr>
      </w:pPr>
      <w:r>
        <w:rPr>
          <w:rFonts w:eastAsia="Arial"/>
          <w:b/>
          <w:lang w:val="bs" w:eastAsia="en-US"/>
        </w:rPr>
        <w:t xml:space="preserve">PRIHVATLJIVE AKTIVNOSTI: </w:t>
      </w:r>
    </w:p>
    <w:p w14:paraId="1888DEF9" w14:textId="77777777" w:rsidR="000E395F" w:rsidRDefault="000E395F" w:rsidP="000E395F">
      <w:pPr>
        <w:widowControl w:val="0"/>
        <w:tabs>
          <w:tab w:val="left" w:pos="1964"/>
        </w:tabs>
        <w:autoSpaceDE w:val="0"/>
        <w:autoSpaceDN w:val="0"/>
        <w:spacing w:before="73" w:after="160" w:line="256" w:lineRule="auto"/>
        <w:jc w:val="both"/>
        <w:rPr>
          <w:rFonts w:eastAsia="Arial"/>
          <w:color w:val="2D2D2D"/>
          <w:lang w:val="bs" w:eastAsia="en-US"/>
        </w:rPr>
      </w:pPr>
      <w:r>
        <w:rPr>
          <w:rFonts w:eastAsia="Arial"/>
          <w:color w:val="2D2D2D"/>
          <w:lang w:val="bs" w:eastAsia="en-US"/>
        </w:rPr>
        <w:t xml:space="preserve">        -     izrada projektne i druge tehničke dokumentacije</w:t>
      </w:r>
    </w:p>
    <w:p w14:paraId="55DEAC1B" w14:textId="77777777" w:rsidR="000E395F" w:rsidRDefault="000E395F" w:rsidP="000E395F">
      <w:pPr>
        <w:widowControl w:val="0"/>
        <w:tabs>
          <w:tab w:val="left" w:pos="1964"/>
        </w:tabs>
        <w:autoSpaceDE w:val="0"/>
        <w:autoSpaceDN w:val="0"/>
        <w:spacing w:before="73" w:after="160" w:line="256" w:lineRule="auto"/>
        <w:jc w:val="both"/>
        <w:rPr>
          <w:rFonts w:eastAsia="Arial"/>
          <w:color w:val="2D2D2D"/>
          <w:lang w:val="bs" w:eastAsia="en-US"/>
        </w:rPr>
      </w:pPr>
      <w:r>
        <w:rPr>
          <w:rFonts w:eastAsia="Arial"/>
          <w:color w:val="2D2D2D"/>
          <w:lang w:val="bs" w:eastAsia="en-US"/>
        </w:rPr>
        <w:t xml:space="preserve">        -     izvođenje radova</w:t>
      </w:r>
    </w:p>
    <w:p w14:paraId="5A7D63BF" w14:textId="77777777" w:rsidR="000E395F" w:rsidRDefault="000E395F" w:rsidP="000E395F">
      <w:pPr>
        <w:widowControl w:val="0"/>
        <w:tabs>
          <w:tab w:val="left" w:pos="1964"/>
        </w:tabs>
        <w:autoSpaceDE w:val="0"/>
        <w:autoSpaceDN w:val="0"/>
        <w:spacing w:before="73" w:after="160" w:line="256" w:lineRule="auto"/>
        <w:jc w:val="both"/>
        <w:rPr>
          <w:rFonts w:eastAsia="Arial"/>
          <w:color w:val="2D2D2D"/>
          <w:lang w:val="bs" w:eastAsia="en-US"/>
        </w:rPr>
      </w:pPr>
      <w:r>
        <w:rPr>
          <w:rFonts w:eastAsia="Arial"/>
          <w:color w:val="2D2D2D"/>
          <w:lang w:val="bs" w:eastAsia="en-US"/>
        </w:rPr>
        <w:t xml:space="preserve">        -     nabava i ugradnja opreme</w:t>
      </w:r>
    </w:p>
    <w:p w14:paraId="17686B5C" w14:textId="77777777" w:rsidR="000E395F" w:rsidRDefault="000E395F" w:rsidP="000E395F">
      <w:pPr>
        <w:widowControl w:val="0"/>
        <w:tabs>
          <w:tab w:val="left" w:pos="1964"/>
        </w:tabs>
        <w:autoSpaceDE w:val="0"/>
        <w:autoSpaceDN w:val="0"/>
        <w:spacing w:before="73" w:after="160" w:line="256" w:lineRule="auto"/>
        <w:jc w:val="both"/>
        <w:rPr>
          <w:rFonts w:eastAsia="Arial"/>
          <w:color w:val="2D2D2D"/>
          <w:lang w:val="bs" w:eastAsia="en-US"/>
        </w:rPr>
      </w:pPr>
      <w:r>
        <w:rPr>
          <w:rFonts w:eastAsia="Arial"/>
          <w:color w:val="2D2D2D"/>
          <w:lang w:val="bs" w:eastAsia="en-US"/>
        </w:rPr>
        <w:t xml:space="preserve">        -     stručni nadzor</w:t>
      </w:r>
    </w:p>
    <w:p w14:paraId="1BEB5B27" w14:textId="77777777" w:rsidR="000E395F" w:rsidRDefault="000E395F" w:rsidP="000E395F">
      <w:pPr>
        <w:tabs>
          <w:tab w:val="left" w:pos="1955"/>
        </w:tabs>
        <w:spacing w:after="160" w:line="256" w:lineRule="auto"/>
        <w:jc w:val="both"/>
        <w:rPr>
          <w:rFonts w:ascii="Calibri" w:eastAsia="Calibri" w:hAnsi="Calibri"/>
          <w:b/>
          <w:bCs/>
          <w:color w:val="161818"/>
          <w:kern w:val="2"/>
          <w:sz w:val="22"/>
          <w:szCs w:val="22"/>
          <w:lang w:eastAsia="en-US"/>
        </w:rPr>
      </w:pPr>
    </w:p>
    <w:p w14:paraId="2F149985" w14:textId="77777777" w:rsidR="000E395F" w:rsidRDefault="000E395F" w:rsidP="000E395F">
      <w:pPr>
        <w:tabs>
          <w:tab w:val="left" w:pos="1955"/>
        </w:tabs>
        <w:spacing w:after="160" w:line="256" w:lineRule="auto"/>
        <w:jc w:val="both"/>
        <w:rPr>
          <w:rFonts w:eastAsia="Calibri"/>
          <w:b/>
          <w:color w:val="161616"/>
          <w:kern w:val="2"/>
          <w:lang w:eastAsia="en-US"/>
        </w:rPr>
      </w:pPr>
      <w:r>
        <w:rPr>
          <w:rFonts w:eastAsia="Calibri"/>
          <w:b/>
          <w:color w:val="161616"/>
          <w:kern w:val="2"/>
          <w:lang w:eastAsia="en-US"/>
        </w:rPr>
        <w:t>MJERA 3.</w:t>
      </w:r>
      <w:r>
        <w:rPr>
          <w:rFonts w:eastAsia="Calibri"/>
          <w:b/>
          <w:color w:val="161616"/>
          <w:spacing w:val="13"/>
          <w:kern w:val="2"/>
          <w:lang w:eastAsia="en-US"/>
        </w:rPr>
        <w:t xml:space="preserve"> </w:t>
      </w:r>
      <w:bookmarkStart w:id="2" w:name="_Hlk163117354"/>
      <w:r>
        <w:rPr>
          <w:rFonts w:eastAsia="Calibri"/>
          <w:b/>
          <w:color w:val="161616"/>
          <w:kern w:val="2"/>
          <w:lang w:eastAsia="en-US"/>
        </w:rPr>
        <w:t>Unaprjeđenje</w:t>
      </w:r>
      <w:r>
        <w:rPr>
          <w:rFonts w:eastAsia="Calibri"/>
          <w:b/>
          <w:color w:val="161616"/>
          <w:spacing w:val="17"/>
          <w:kern w:val="2"/>
          <w:lang w:eastAsia="en-US"/>
        </w:rPr>
        <w:t xml:space="preserve"> </w:t>
      </w:r>
      <w:r>
        <w:rPr>
          <w:rFonts w:eastAsia="Calibri"/>
          <w:b/>
          <w:color w:val="161616"/>
          <w:kern w:val="2"/>
          <w:lang w:eastAsia="en-US"/>
        </w:rPr>
        <w:t>prometne</w:t>
      </w:r>
      <w:bookmarkEnd w:id="2"/>
      <w:r>
        <w:rPr>
          <w:rFonts w:eastAsia="Calibri"/>
          <w:b/>
          <w:color w:val="161616"/>
          <w:kern w:val="2"/>
          <w:lang w:eastAsia="en-US"/>
        </w:rPr>
        <w:t xml:space="preserve"> infrastrukture</w:t>
      </w:r>
    </w:p>
    <w:p w14:paraId="44525F8E" w14:textId="77777777" w:rsidR="000E395F" w:rsidRDefault="000E395F" w:rsidP="000E395F">
      <w:pPr>
        <w:tabs>
          <w:tab w:val="left" w:pos="1955"/>
        </w:tabs>
        <w:spacing w:after="160" w:line="256" w:lineRule="auto"/>
        <w:jc w:val="both"/>
        <w:rPr>
          <w:rFonts w:eastAsia="Calibri"/>
          <w:b/>
          <w:color w:val="161616"/>
          <w:kern w:val="2"/>
          <w:lang w:eastAsia="en-US"/>
        </w:rPr>
      </w:pPr>
      <w:r>
        <w:rPr>
          <w:rFonts w:eastAsia="Calibri"/>
          <w:color w:val="2D2D2D"/>
          <w:kern w:val="2"/>
          <w:lang w:eastAsia="en-US"/>
        </w:rPr>
        <w:t>Splitsko-dalmatinska županija će bespovratna financijska sredstva dodjeljivati za sufinanciranje sljedećih projekata i aktivnosti:</w:t>
      </w:r>
    </w:p>
    <w:p w14:paraId="27289511" w14:textId="77777777" w:rsidR="000E395F" w:rsidRDefault="000E395F" w:rsidP="000E395F">
      <w:pPr>
        <w:widowControl w:val="0"/>
        <w:autoSpaceDE w:val="0"/>
        <w:autoSpaceDN w:val="0"/>
        <w:spacing w:before="47" w:after="240"/>
        <w:jc w:val="both"/>
        <w:rPr>
          <w:rFonts w:eastAsia="Arial"/>
          <w:b/>
          <w:lang w:val="bs" w:eastAsia="en-US"/>
        </w:rPr>
      </w:pPr>
      <w:bookmarkStart w:id="3" w:name="_Hlk163111061"/>
    </w:p>
    <w:p w14:paraId="5AEB75C8" w14:textId="77777777" w:rsidR="000E395F" w:rsidRDefault="000E395F" w:rsidP="000E395F">
      <w:pPr>
        <w:widowControl w:val="0"/>
        <w:autoSpaceDE w:val="0"/>
        <w:autoSpaceDN w:val="0"/>
        <w:spacing w:before="47" w:after="240"/>
        <w:jc w:val="both"/>
        <w:rPr>
          <w:rFonts w:eastAsia="Arial"/>
          <w:b/>
          <w:lang w:val="bs" w:eastAsia="en-US"/>
        </w:rPr>
      </w:pPr>
      <w:r>
        <w:rPr>
          <w:rFonts w:eastAsia="Arial"/>
          <w:b/>
          <w:lang w:val="bs" w:eastAsia="en-US"/>
        </w:rPr>
        <w:t xml:space="preserve">PRIHVATLJIVI PROJEKTI:  </w:t>
      </w:r>
      <w:bookmarkEnd w:id="3"/>
    </w:p>
    <w:p w14:paraId="161253DF" w14:textId="77777777" w:rsidR="000E395F" w:rsidRDefault="000E395F" w:rsidP="0037317F">
      <w:pPr>
        <w:widowControl w:val="0"/>
        <w:autoSpaceDE w:val="0"/>
        <w:autoSpaceDN w:val="0"/>
        <w:spacing w:before="47" w:after="240"/>
        <w:jc w:val="both"/>
        <w:rPr>
          <w:rFonts w:eastAsia="Arial"/>
          <w:bCs/>
          <w:lang w:val="bs" w:eastAsia="en-US"/>
        </w:rPr>
      </w:pPr>
      <w:r>
        <w:rPr>
          <w:rFonts w:eastAsia="Arial"/>
          <w:bCs/>
          <w:lang w:eastAsia="en-US"/>
        </w:rPr>
        <w:t xml:space="preserve">Nabavka električnih bicikala, </w:t>
      </w:r>
      <w:r>
        <w:rPr>
          <w:rFonts w:eastAsia="Arial"/>
          <w:bCs/>
          <w:lang w:val="bs" w:eastAsia="en-US"/>
        </w:rPr>
        <w:t>projekti izgradnje, rekonstrukcije, obnove i uređenja:</w:t>
      </w:r>
    </w:p>
    <w:p w14:paraId="58286029" w14:textId="77777777" w:rsidR="000E395F" w:rsidRDefault="000E395F" w:rsidP="000E395F">
      <w:pPr>
        <w:widowControl w:val="0"/>
        <w:numPr>
          <w:ilvl w:val="0"/>
          <w:numId w:val="2"/>
        </w:numPr>
        <w:autoSpaceDE w:val="0"/>
        <w:autoSpaceDN w:val="0"/>
        <w:spacing w:before="47" w:after="160" w:line="256" w:lineRule="auto"/>
        <w:jc w:val="both"/>
        <w:rPr>
          <w:rFonts w:eastAsia="Arial"/>
          <w:bCs/>
          <w:lang w:val="bs" w:eastAsia="en-US"/>
        </w:rPr>
      </w:pPr>
      <w:r>
        <w:rPr>
          <w:rFonts w:eastAsia="Arial"/>
          <w:bCs/>
          <w:lang w:val="bs" w:eastAsia="en-US"/>
        </w:rPr>
        <w:t>nerazvrstanih cesta u funkciji uređenja autobusnih stajališta</w:t>
      </w:r>
    </w:p>
    <w:p w14:paraId="1FFDF00B" w14:textId="77777777" w:rsidR="000E395F" w:rsidRDefault="000E395F" w:rsidP="000E395F">
      <w:pPr>
        <w:widowControl w:val="0"/>
        <w:numPr>
          <w:ilvl w:val="0"/>
          <w:numId w:val="2"/>
        </w:numPr>
        <w:autoSpaceDE w:val="0"/>
        <w:autoSpaceDN w:val="0"/>
        <w:spacing w:before="47" w:after="160" w:line="256" w:lineRule="auto"/>
        <w:jc w:val="both"/>
        <w:rPr>
          <w:rFonts w:eastAsia="Arial"/>
          <w:bCs/>
          <w:lang w:val="bs" w:eastAsia="en-US"/>
        </w:rPr>
      </w:pPr>
      <w:r>
        <w:rPr>
          <w:rFonts w:eastAsia="Arial"/>
          <w:bCs/>
          <w:lang w:val="bs" w:eastAsia="en-US"/>
        </w:rPr>
        <w:lastRenderedPageBreak/>
        <w:t>ostalih objekata na nerazvrstanim cestama</w:t>
      </w:r>
      <w:bookmarkStart w:id="4" w:name="_Hlk163111175"/>
    </w:p>
    <w:p w14:paraId="6BEEA618" w14:textId="77777777" w:rsidR="000E395F" w:rsidRDefault="000E395F" w:rsidP="000E395F">
      <w:pPr>
        <w:widowControl w:val="0"/>
        <w:autoSpaceDE w:val="0"/>
        <w:autoSpaceDN w:val="0"/>
        <w:spacing w:before="47" w:after="160" w:line="256" w:lineRule="auto"/>
        <w:ind w:left="720"/>
        <w:jc w:val="both"/>
        <w:rPr>
          <w:rFonts w:eastAsia="Arial"/>
          <w:bCs/>
          <w:lang w:val="bs" w:eastAsia="en-US"/>
        </w:rPr>
      </w:pPr>
    </w:p>
    <w:p w14:paraId="3D66C73A" w14:textId="77777777" w:rsidR="000E395F" w:rsidRDefault="000E395F" w:rsidP="000E395F">
      <w:pPr>
        <w:widowControl w:val="0"/>
        <w:autoSpaceDE w:val="0"/>
        <w:autoSpaceDN w:val="0"/>
        <w:spacing w:before="47" w:after="240"/>
        <w:jc w:val="both"/>
        <w:rPr>
          <w:rFonts w:eastAsia="Arial"/>
          <w:b/>
          <w:lang w:val="bs" w:eastAsia="en-US"/>
        </w:rPr>
      </w:pPr>
      <w:r>
        <w:rPr>
          <w:rFonts w:eastAsia="Arial"/>
          <w:b/>
          <w:lang w:val="bs" w:eastAsia="en-US"/>
        </w:rPr>
        <w:t xml:space="preserve">PRIHVATLJIVE AKTIVNOSTI: </w:t>
      </w:r>
    </w:p>
    <w:bookmarkEnd w:id="4"/>
    <w:p w14:paraId="2AF5D41D" w14:textId="77777777" w:rsidR="000E395F" w:rsidRDefault="000E395F" w:rsidP="000E395F">
      <w:pPr>
        <w:widowControl w:val="0"/>
        <w:numPr>
          <w:ilvl w:val="0"/>
          <w:numId w:val="2"/>
        </w:numPr>
        <w:autoSpaceDE w:val="0"/>
        <w:autoSpaceDN w:val="0"/>
        <w:spacing w:before="47" w:after="160" w:line="256" w:lineRule="auto"/>
        <w:jc w:val="both"/>
        <w:rPr>
          <w:rFonts w:eastAsia="Arial"/>
          <w:bCs/>
          <w:lang w:val="bs" w:eastAsia="en-US"/>
        </w:rPr>
      </w:pPr>
      <w:r>
        <w:rPr>
          <w:rFonts w:eastAsia="Arial"/>
          <w:bCs/>
          <w:lang w:val="bs" w:eastAsia="en-US"/>
        </w:rPr>
        <w:t>izrada projektne i druge tehničke dokumentacije</w:t>
      </w:r>
    </w:p>
    <w:p w14:paraId="33D7206C" w14:textId="77777777" w:rsidR="000E395F" w:rsidRDefault="000E395F" w:rsidP="000E395F">
      <w:pPr>
        <w:widowControl w:val="0"/>
        <w:numPr>
          <w:ilvl w:val="0"/>
          <w:numId w:val="2"/>
        </w:numPr>
        <w:autoSpaceDE w:val="0"/>
        <w:autoSpaceDN w:val="0"/>
        <w:spacing w:before="47" w:after="160" w:line="256" w:lineRule="auto"/>
        <w:jc w:val="both"/>
        <w:rPr>
          <w:rFonts w:eastAsia="Arial"/>
          <w:bCs/>
          <w:lang w:val="bs" w:eastAsia="en-US"/>
        </w:rPr>
      </w:pPr>
      <w:r>
        <w:rPr>
          <w:rFonts w:eastAsia="Arial"/>
          <w:bCs/>
          <w:lang w:val="bs" w:eastAsia="en-US"/>
        </w:rPr>
        <w:t>izvođenje radova</w:t>
      </w:r>
    </w:p>
    <w:p w14:paraId="5F039870" w14:textId="77777777" w:rsidR="000E395F" w:rsidRDefault="000E395F" w:rsidP="000E395F">
      <w:pPr>
        <w:widowControl w:val="0"/>
        <w:numPr>
          <w:ilvl w:val="0"/>
          <w:numId w:val="2"/>
        </w:numPr>
        <w:autoSpaceDE w:val="0"/>
        <w:autoSpaceDN w:val="0"/>
        <w:spacing w:before="47" w:after="160" w:line="256" w:lineRule="auto"/>
        <w:jc w:val="both"/>
        <w:rPr>
          <w:rFonts w:eastAsia="Arial"/>
          <w:bCs/>
          <w:lang w:val="bs" w:eastAsia="en-US"/>
        </w:rPr>
      </w:pPr>
      <w:r>
        <w:rPr>
          <w:rFonts w:eastAsia="Arial"/>
          <w:bCs/>
          <w:lang w:val="bs" w:eastAsia="en-US"/>
        </w:rPr>
        <w:t xml:space="preserve">nabava i ugradnja opreme </w:t>
      </w:r>
    </w:p>
    <w:p w14:paraId="27FBEC49" w14:textId="77777777" w:rsidR="000E395F" w:rsidRDefault="000E395F" w:rsidP="000E395F">
      <w:pPr>
        <w:widowControl w:val="0"/>
        <w:numPr>
          <w:ilvl w:val="0"/>
          <w:numId w:val="2"/>
        </w:numPr>
        <w:autoSpaceDE w:val="0"/>
        <w:autoSpaceDN w:val="0"/>
        <w:spacing w:before="47" w:after="160" w:line="256" w:lineRule="auto"/>
        <w:jc w:val="both"/>
        <w:rPr>
          <w:rFonts w:eastAsia="Arial"/>
          <w:bCs/>
          <w:lang w:val="bs" w:eastAsia="en-US"/>
        </w:rPr>
      </w:pPr>
      <w:r>
        <w:rPr>
          <w:rFonts w:eastAsia="Arial"/>
          <w:bCs/>
          <w:lang w:val="bs" w:eastAsia="en-US"/>
        </w:rPr>
        <w:t>stručni nadzor</w:t>
      </w:r>
    </w:p>
    <w:p w14:paraId="06A48012" w14:textId="77777777" w:rsidR="000E395F" w:rsidRDefault="000E395F" w:rsidP="000E395F">
      <w:pPr>
        <w:jc w:val="both"/>
        <w:rPr>
          <w:b/>
          <w:bCs/>
        </w:rPr>
      </w:pPr>
    </w:p>
    <w:p w14:paraId="6FD1D3F4" w14:textId="77777777" w:rsidR="000E395F" w:rsidRDefault="000E395F" w:rsidP="000E395F">
      <w:pPr>
        <w:jc w:val="both"/>
        <w:rPr>
          <w:b/>
          <w:bCs/>
        </w:rPr>
      </w:pPr>
      <w:r>
        <w:rPr>
          <w:b/>
          <w:bCs/>
        </w:rPr>
        <w:t>4. FINANCIRANJE I PRIHVATLJIVOST TROŠKOVA</w:t>
      </w:r>
    </w:p>
    <w:p w14:paraId="5FBD384A" w14:textId="77777777" w:rsidR="000E395F" w:rsidRDefault="000E395F" w:rsidP="000E395F">
      <w:pPr>
        <w:jc w:val="both"/>
        <w:rPr>
          <w:b/>
          <w:bCs/>
        </w:rPr>
      </w:pPr>
    </w:p>
    <w:p w14:paraId="79256A70" w14:textId="10A5226A" w:rsidR="000E395F" w:rsidRDefault="000E395F" w:rsidP="000E395F">
      <w:pPr>
        <w:spacing w:before="240" w:after="160" w:line="254" w:lineRule="auto"/>
        <w:jc w:val="both"/>
        <w:rPr>
          <w:rFonts w:eastAsia="Calibri"/>
          <w:color w:val="161818"/>
          <w:kern w:val="2"/>
          <w:lang w:val="bs" w:eastAsia="en-US"/>
        </w:rPr>
      </w:pPr>
      <w:r>
        <w:rPr>
          <w:rFonts w:eastAsia="Calibri"/>
          <w:color w:val="161818"/>
          <w:kern w:val="2"/>
          <w:lang w:val="bs" w:eastAsia="en-US"/>
        </w:rPr>
        <w:t xml:space="preserve">Temeljem ovog </w:t>
      </w:r>
      <w:r w:rsidR="00D86498">
        <w:rPr>
          <w:rFonts w:eastAsia="Calibri"/>
          <w:color w:val="161818"/>
          <w:kern w:val="2"/>
          <w:lang w:val="bs" w:eastAsia="en-US"/>
        </w:rPr>
        <w:t>Javnog poziva</w:t>
      </w:r>
      <w:r>
        <w:rPr>
          <w:rFonts w:eastAsia="Calibri"/>
          <w:color w:val="161818"/>
          <w:kern w:val="2"/>
          <w:lang w:val="bs" w:eastAsia="en-US"/>
        </w:rPr>
        <w:t xml:space="preserve"> Splitsko-dalmatinska županija će financirati/sufinancirati pojedinačni projekt iznosom do najviše 20.000,00 eura. Dodijeljena sredstva mogu biti jednaka ili manja od traženih u projektnoj prijavi.</w:t>
      </w:r>
    </w:p>
    <w:p w14:paraId="6F2E8417" w14:textId="77777777" w:rsidR="00D74C55" w:rsidRDefault="000E395F" w:rsidP="000E395F">
      <w:pPr>
        <w:spacing w:after="160" w:line="254" w:lineRule="auto"/>
        <w:jc w:val="both"/>
        <w:rPr>
          <w:rFonts w:eastAsia="Calibri"/>
          <w:color w:val="161818"/>
          <w:kern w:val="2"/>
          <w:lang w:val="bs" w:eastAsia="en-US"/>
        </w:rPr>
      </w:pPr>
      <w:r>
        <w:rPr>
          <w:rFonts w:eastAsia="Calibri"/>
          <w:color w:val="161818"/>
          <w:kern w:val="2"/>
          <w:lang w:val="bs" w:eastAsia="en-US"/>
        </w:rPr>
        <w:t xml:space="preserve">Prihvatljivost troškova počinje najranije 01. prosinca prethodne godine i završava 01. prosinca tekuće godine. </w:t>
      </w:r>
    </w:p>
    <w:p w14:paraId="7EA57D6A" w14:textId="77777777" w:rsidR="00D74C55" w:rsidRDefault="000E395F" w:rsidP="000E395F">
      <w:pPr>
        <w:spacing w:after="160" w:line="254" w:lineRule="auto"/>
        <w:jc w:val="both"/>
        <w:rPr>
          <w:rFonts w:eastAsia="Calibri"/>
          <w:color w:val="161818"/>
          <w:kern w:val="2"/>
          <w:lang w:val="bs" w:eastAsia="en-US"/>
        </w:rPr>
      </w:pPr>
      <w:r>
        <w:rPr>
          <w:rFonts w:eastAsia="Calibri"/>
          <w:color w:val="161818"/>
          <w:kern w:val="2"/>
          <w:lang w:val="bs" w:eastAsia="en-US"/>
        </w:rPr>
        <w:t>Pojedini korisnik može ostvariti prava na dodjelu bespovratnih sredstava za jednu ili više prihvatljivih aktivnosti odnosno jedan ili više prihvatljivih troškova koji se odnose na isti projekt.</w:t>
      </w:r>
      <w:r>
        <w:rPr>
          <w:noProof/>
        </w:rPr>
        <mc:AlternateContent>
          <mc:Choice Requires="wps">
            <w:drawing>
              <wp:anchor distT="0" distB="0" distL="0" distR="0" simplePos="0" relativeHeight="251658240" behindDoc="0" locked="0" layoutInCell="1" allowOverlap="1" wp14:anchorId="0DE8732F" wp14:editId="77C5E250">
                <wp:simplePos x="0" y="0"/>
                <wp:positionH relativeFrom="page">
                  <wp:posOffset>1270</wp:posOffset>
                </wp:positionH>
                <wp:positionV relativeFrom="paragraph">
                  <wp:posOffset>-11430</wp:posOffset>
                </wp:positionV>
                <wp:extent cx="1270" cy="513080"/>
                <wp:effectExtent l="10795" t="7620" r="6985" b="12700"/>
                <wp:wrapNone/>
                <wp:docPr id="2" name="Prostoručno: obli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513080"/>
                        </a:xfrm>
                        <a:custGeom>
                          <a:avLst/>
                          <a:gdLst>
                            <a:gd name="T0" fmla="*/ 0 w 1270"/>
                            <a:gd name="T1" fmla="*/ 512648 h 513080"/>
                            <a:gd name="T2" fmla="*/ 0 w 1270"/>
                            <a:gd name="T3" fmla="*/ 0 h 513080"/>
                          </a:gdLst>
                          <a:ahLst/>
                          <a:cxnLst>
                            <a:cxn ang="0">
                              <a:pos x="T0" y="T1"/>
                            </a:cxn>
                            <a:cxn ang="0">
                              <a:pos x="T2" y="T3"/>
                            </a:cxn>
                          </a:cxnLst>
                          <a:rect l="0" t="0" r="r" b="b"/>
                          <a:pathLst>
                            <a:path w="1270" h="513080">
                              <a:moveTo>
                                <a:pt x="0" y="512648"/>
                              </a:moveTo>
                              <a:lnTo>
                                <a:pt x="0" y="0"/>
                              </a:lnTo>
                            </a:path>
                          </a:pathLst>
                        </a:custGeom>
                        <a:noFill/>
                        <a:ln w="30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8861B" id="Prostoručno: oblik 2" o:spid="_x0000_s1026" style="position:absolute;margin-left:.1pt;margin-top:-.9pt;width:.1pt;height:40.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0,513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" path="m,512648l,e" filled="f" strokeweight=".08478mm">
                <v:path arrowok="t" o:connecttype="custom" o:connectlocs="0,512648;0,0" o:connectangles="0,0"/>
                <w10:wrap anchorx="page"/>
              </v:shape>
            </w:pict>
          </mc:Fallback>
        </mc:AlternateContent>
      </w:r>
      <w:r>
        <w:rPr>
          <w:rFonts w:eastAsia="Calibri"/>
          <w:color w:val="161818"/>
          <w:kern w:val="2"/>
          <w:lang w:val="bs" w:eastAsia="en-US"/>
        </w:rPr>
        <w:t xml:space="preserve"> </w:t>
      </w:r>
    </w:p>
    <w:p w14:paraId="2B7138AF" w14:textId="668E5D7D" w:rsidR="000E395F" w:rsidRDefault="000E395F" w:rsidP="000E395F">
      <w:pPr>
        <w:spacing w:after="160" w:line="254" w:lineRule="auto"/>
        <w:jc w:val="both"/>
        <w:rPr>
          <w:rFonts w:eastAsia="Calibri"/>
          <w:color w:val="161818"/>
          <w:kern w:val="2"/>
          <w:lang w:val="bs" w:eastAsia="en-US"/>
        </w:rPr>
      </w:pPr>
      <w:r>
        <w:rPr>
          <w:rFonts w:eastAsia="Calibri"/>
          <w:color w:val="161818"/>
          <w:kern w:val="2"/>
          <w:lang w:val="bs" w:eastAsia="en-US"/>
        </w:rPr>
        <w:t>Trošak PDV-a za koji prijavitelj ne može osigurati njegov povrat je prihvatljiv trošak.</w:t>
      </w:r>
    </w:p>
    <w:p w14:paraId="31985DED" w14:textId="77777777" w:rsidR="000E395F" w:rsidRDefault="000E395F" w:rsidP="000E395F">
      <w:pPr>
        <w:suppressAutoHyphens/>
        <w:jc w:val="both"/>
        <w:rPr>
          <w:b/>
          <w:bCs/>
          <w:lang w:eastAsia="zh-CN"/>
        </w:rPr>
      </w:pPr>
    </w:p>
    <w:p w14:paraId="3D582A75" w14:textId="77777777" w:rsidR="000E395F" w:rsidRDefault="000E395F" w:rsidP="000E395F">
      <w:pPr>
        <w:suppressAutoHyphens/>
        <w:jc w:val="both"/>
        <w:rPr>
          <w:b/>
          <w:bCs/>
          <w:lang w:eastAsia="zh-CN"/>
        </w:rPr>
      </w:pPr>
      <w:r>
        <w:rPr>
          <w:b/>
          <w:bCs/>
          <w:lang w:eastAsia="zh-CN"/>
        </w:rPr>
        <w:t>5. KRITERIJI I MJERILA ZA VREDNOVANJE I OCJENU PRIHVATLJIVOSTI DOKUMENTACIJE</w:t>
      </w:r>
    </w:p>
    <w:p w14:paraId="7A61B0C7" w14:textId="77777777" w:rsidR="000E395F" w:rsidRDefault="000E395F" w:rsidP="000E395F">
      <w:pPr>
        <w:spacing w:after="160" w:line="256" w:lineRule="auto"/>
        <w:jc w:val="both"/>
        <w:rPr>
          <w:rFonts w:eastAsia="Calibri"/>
          <w:color w:val="161818"/>
          <w:kern w:val="2"/>
          <w:lang w:val="bs" w:eastAsia="en-US"/>
        </w:rPr>
      </w:pPr>
    </w:p>
    <w:p w14:paraId="10C7C02D" w14:textId="78F9371C" w:rsidR="000E395F" w:rsidRDefault="000E395F" w:rsidP="00C022C5">
      <w:pPr>
        <w:spacing w:after="240" w:line="256" w:lineRule="auto"/>
        <w:jc w:val="both"/>
        <w:rPr>
          <w:rFonts w:eastAsia="Calibri"/>
          <w:color w:val="161818"/>
          <w:kern w:val="2"/>
          <w:lang w:val="bs" w:eastAsia="en-US"/>
        </w:rPr>
      </w:pPr>
      <w:r>
        <w:rPr>
          <w:rFonts w:eastAsia="Calibri"/>
          <w:color w:val="161818"/>
          <w:kern w:val="2"/>
          <w:lang w:val="bs" w:eastAsia="en-US"/>
        </w:rPr>
        <w:t>Projekti koji se prijavljuju za Mjeru 2. i Mjeru 3. moraju biti utvrđeni programom građenja odnosno program</w:t>
      </w:r>
      <w:r w:rsidR="00BD6508">
        <w:rPr>
          <w:rFonts w:eastAsia="Calibri"/>
          <w:color w:val="161818"/>
          <w:kern w:val="2"/>
          <w:lang w:val="bs" w:eastAsia="en-US"/>
        </w:rPr>
        <w:t>om</w:t>
      </w:r>
      <w:r>
        <w:rPr>
          <w:rFonts w:eastAsia="Calibri"/>
          <w:color w:val="161818"/>
          <w:kern w:val="2"/>
          <w:lang w:val="bs" w:eastAsia="en-US"/>
        </w:rPr>
        <w:t xml:space="preserve"> održavanja komunalne infrastrukture usvojenom od strane predstavničkog tijela jedinice lokalne samouprave. </w:t>
      </w:r>
    </w:p>
    <w:p w14:paraId="5A2437D1" w14:textId="1A93A9C9" w:rsidR="000E395F" w:rsidRDefault="000E395F" w:rsidP="000E395F">
      <w:pPr>
        <w:spacing w:after="240" w:line="256" w:lineRule="auto"/>
        <w:jc w:val="both"/>
        <w:rPr>
          <w:rFonts w:eastAsia="Calibri"/>
          <w:color w:val="161818"/>
          <w:kern w:val="2"/>
          <w:lang w:val="bs" w:eastAsia="en-US"/>
        </w:rPr>
      </w:pPr>
      <w:r>
        <w:rPr>
          <w:rFonts w:eastAsia="Calibri"/>
          <w:color w:val="161818"/>
          <w:kern w:val="2"/>
          <w:lang w:val="bs" w:eastAsia="en-US"/>
        </w:rPr>
        <w:t xml:space="preserve">Pojedini prijavitelj na Javni poziv objavljen temeljem ovoga </w:t>
      </w:r>
      <w:r w:rsidR="00741890">
        <w:rPr>
          <w:rFonts w:eastAsia="Calibri"/>
          <w:color w:val="161818"/>
          <w:kern w:val="2"/>
          <w:lang w:val="bs" w:eastAsia="en-US"/>
        </w:rPr>
        <w:t>Javnog poziva</w:t>
      </w:r>
      <w:r>
        <w:rPr>
          <w:rFonts w:eastAsia="Calibri"/>
          <w:color w:val="161818"/>
          <w:kern w:val="2"/>
          <w:lang w:val="bs" w:eastAsia="en-US"/>
        </w:rPr>
        <w:t xml:space="preserve"> može podnijeti jednu (1) projektnu prijavu za dodjelu bespovratnih sredstva za projekte koji se provode u 2024. godini. </w:t>
      </w:r>
    </w:p>
    <w:p w14:paraId="206CDFCB" w14:textId="2BEDEB8E" w:rsidR="00D74C55" w:rsidRDefault="000E395F" w:rsidP="000E395F">
      <w:pPr>
        <w:spacing w:after="240" w:line="256" w:lineRule="auto"/>
        <w:jc w:val="both"/>
        <w:rPr>
          <w:rFonts w:eastAsia="Calibri"/>
          <w:color w:val="161818"/>
          <w:kern w:val="2"/>
          <w:lang w:val="bs" w:eastAsia="en-US"/>
        </w:rPr>
      </w:pPr>
      <w:r>
        <w:rPr>
          <w:rFonts w:eastAsia="Calibri"/>
          <w:color w:val="161818"/>
          <w:kern w:val="2"/>
          <w:lang w:val="bs" w:eastAsia="en-US"/>
        </w:rPr>
        <w:t xml:space="preserve">Ukoliko pojedini prijavitelj na Javni poziv podnese više projektnih prijava od jedne (1) u daljnju proceduru uputiti će se samo prva (1.) projektna prijava prema redoslijedu zaprimanja. </w:t>
      </w:r>
    </w:p>
    <w:p w14:paraId="3A7E32FB" w14:textId="3EC26690" w:rsidR="000E395F" w:rsidRDefault="000E395F" w:rsidP="000E395F">
      <w:pPr>
        <w:spacing w:after="240" w:line="256" w:lineRule="auto"/>
        <w:jc w:val="both"/>
        <w:rPr>
          <w:rFonts w:eastAsia="Calibri"/>
          <w:color w:val="161818"/>
          <w:kern w:val="2"/>
          <w:lang w:val="bs" w:eastAsia="en-US"/>
        </w:rPr>
      </w:pPr>
      <w:r>
        <w:rPr>
          <w:rFonts w:eastAsia="Calibri"/>
          <w:color w:val="161818"/>
          <w:kern w:val="2"/>
          <w:lang w:val="bs" w:eastAsia="en-US"/>
        </w:rPr>
        <w:t>Prijaviti se mogu samo projekti usklađeni s prostorno planskom dokumentacij</w:t>
      </w:r>
      <w:r w:rsidR="00BC1F25">
        <w:rPr>
          <w:rFonts w:eastAsia="Calibri"/>
          <w:color w:val="161818"/>
          <w:kern w:val="2"/>
          <w:lang w:val="bs" w:eastAsia="en-US"/>
        </w:rPr>
        <w:t>om</w:t>
      </w:r>
      <w:r>
        <w:rPr>
          <w:rFonts w:eastAsia="Calibri"/>
          <w:color w:val="161818"/>
          <w:kern w:val="2"/>
          <w:lang w:val="bs" w:eastAsia="en-US"/>
        </w:rPr>
        <w:t xml:space="preserve"> Republike Hrvatske, Splitsko-dalmatinske županije i Grada/Općine.</w:t>
      </w:r>
    </w:p>
    <w:p w14:paraId="167689CC" w14:textId="77777777" w:rsidR="000E395F" w:rsidRDefault="000E395F" w:rsidP="000E395F">
      <w:pPr>
        <w:spacing w:after="240" w:line="256" w:lineRule="auto"/>
        <w:jc w:val="both"/>
        <w:rPr>
          <w:rFonts w:eastAsia="Calibri"/>
          <w:color w:val="161818"/>
          <w:kern w:val="2"/>
          <w:lang w:val="bs" w:eastAsia="en-US"/>
        </w:rPr>
      </w:pPr>
      <w:r>
        <w:rPr>
          <w:rFonts w:eastAsia="Calibri"/>
          <w:color w:val="161818"/>
          <w:kern w:val="2"/>
          <w:lang w:val="bs" w:eastAsia="en-US"/>
        </w:rPr>
        <w:t>Ukoliko se projektna prijava odnosi na izvođenje radova prijavitelj je dužan prijavi priložiti presliku pravomoćne građevinske dozvole odnosno potvrdu nadležnog tijela ili izjavu ovlaštenog projektanta da za izvođenje radova nije potrebna građevinska dozvola.</w:t>
      </w:r>
    </w:p>
    <w:p w14:paraId="5C911CF1" w14:textId="77777777" w:rsidR="000E395F" w:rsidRDefault="000E395F" w:rsidP="000E395F">
      <w:pPr>
        <w:tabs>
          <w:tab w:val="left" w:pos="708"/>
          <w:tab w:val="left" w:pos="1416"/>
          <w:tab w:val="left" w:pos="2124"/>
          <w:tab w:val="left" w:pos="2832"/>
          <w:tab w:val="left" w:pos="3540"/>
          <w:tab w:val="left" w:pos="4248"/>
          <w:tab w:val="left" w:pos="4956"/>
          <w:tab w:val="left" w:pos="5664"/>
          <w:tab w:val="left" w:pos="6372"/>
          <w:tab w:val="left" w:pos="7080"/>
          <w:tab w:val="right" w:pos="9072"/>
        </w:tabs>
        <w:spacing w:line="256" w:lineRule="auto"/>
        <w:rPr>
          <w:rFonts w:eastAsia="Calibri"/>
          <w:color w:val="161818"/>
          <w:kern w:val="2"/>
          <w:lang w:eastAsia="en-US"/>
        </w:rPr>
      </w:pPr>
      <w:r>
        <w:rPr>
          <w:rFonts w:eastAsia="Calibri"/>
          <w:color w:val="161818"/>
          <w:kern w:val="2"/>
          <w:lang w:eastAsia="en-US"/>
        </w:rPr>
        <w:lastRenderedPageBreak/>
        <w:t>Pri Odluci o odabiru projekata i dodjeli bespovratnih sredstava uzimat će se u obzir sljedeći kriteriji:</w:t>
      </w:r>
    </w:p>
    <w:tbl>
      <w:tblPr>
        <w:tblpPr w:leftFromText="180" w:rightFromText="180" w:vertAnchor="text" w:horzAnchor="margin" w:tblpY="805"/>
        <w:tblW w:w="9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3"/>
        <w:gridCol w:w="4137"/>
      </w:tblGrid>
      <w:tr w:rsidR="000E395F" w14:paraId="5EF26235" w14:textId="77777777" w:rsidTr="000E395F">
        <w:trPr>
          <w:trHeight w:val="273"/>
        </w:trPr>
        <w:tc>
          <w:tcPr>
            <w:tcW w:w="4981" w:type="dxa"/>
            <w:tcBorders>
              <w:top w:val="single" w:sz="4" w:space="0" w:color="000000"/>
              <w:left w:val="single" w:sz="4" w:space="0" w:color="000000"/>
              <w:bottom w:val="single" w:sz="4" w:space="0" w:color="000000"/>
              <w:right w:val="single" w:sz="4" w:space="0" w:color="000000"/>
            </w:tcBorders>
            <w:hideMark/>
          </w:tcPr>
          <w:p w14:paraId="46102E7B" w14:textId="77777777" w:rsidR="000E395F" w:rsidRDefault="000E395F">
            <w:pPr>
              <w:spacing w:after="160" w:line="256" w:lineRule="auto"/>
              <w:jc w:val="center"/>
              <w:rPr>
                <w:rFonts w:eastAsia="Calibri"/>
                <w:b/>
                <w:color w:val="161818"/>
                <w:kern w:val="2"/>
                <w:lang w:val="bs" w:eastAsia="en-US"/>
              </w:rPr>
            </w:pPr>
            <w:r>
              <w:rPr>
                <w:rFonts w:eastAsia="Calibri"/>
                <w:b/>
                <w:color w:val="161818"/>
                <w:kern w:val="2"/>
                <w:lang w:val="bs" w:eastAsia="en-US"/>
              </w:rPr>
              <w:t>KRITERIJI</w:t>
            </w:r>
          </w:p>
        </w:tc>
        <w:tc>
          <w:tcPr>
            <w:tcW w:w="4135" w:type="dxa"/>
            <w:tcBorders>
              <w:top w:val="single" w:sz="4" w:space="0" w:color="000000"/>
              <w:left w:val="single" w:sz="4" w:space="0" w:color="000000"/>
              <w:bottom w:val="single" w:sz="4" w:space="0" w:color="000000"/>
              <w:right w:val="single" w:sz="4" w:space="0" w:color="000000"/>
            </w:tcBorders>
            <w:hideMark/>
          </w:tcPr>
          <w:p w14:paraId="75D3F1DB" w14:textId="77777777" w:rsidR="000E395F" w:rsidRDefault="000E395F">
            <w:pPr>
              <w:spacing w:after="160" w:line="256" w:lineRule="auto"/>
              <w:jc w:val="center"/>
              <w:rPr>
                <w:rFonts w:eastAsia="Calibri"/>
                <w:b/>
                <w:color w:val="161818"/>
                <w:kern w:val="2"/>
                <w:lang w:val="bs" w:eastAsia="en-US"/>
              </w:rPr>
            </w:pPr>
            <w:r>
              <w:rPr>
                <w:rFonts w:eastAsia="Calibri"/>
                <w:b/>
                <w:color w:val="161818"/>
                <w:kern w:val="2"/>
                <w:lang w:val="bs" w:eastAsia="en-US"/>
              </w:rPr>
              <w:t>MJERILA</w:t>
            </w:r>
          </w:p>
        </w:tc>
      </w:tr>
      <w:tr w:rsidR="000E395F" w14:paraId="4FA740A0" w14:textId="77777777" w:rsidTr="000E395F">
        <w:trPr>
          <w:trHeight w:val="533"/>
        </w:trPr>
        <w:tc>
          <w:tcPr>
            <w:tcW w:w="4981" w:type="dxa"/>
            <w:tcBorders>
              <w:top w:val="single" w:sz="4" w:space="0" w:color="000000"/>
              <w:left w:val="single" w:sz="4" w:space="0" w:color="000000"/>
              <w:bottom w:val="single" w:sz="4" w:space="0" w:color="000000"/>
              <w:right w:val="single" w:sz="4" w:space="0" w:color="000000"/>
            </w:tcBorders>
            <w:hideMark/>
          </w:tcPr>
          <w:p w14:paraId="13AE6AA4" w14:textId="77777777" w:rsidR="000E395F" w:rsidRDefault="000E395F" w:rsidP="00092417">
            <w:pPr>
              <w:numPr>
                <w:ilvl w:val="0"/>
                <w:numId w:val="3"/>
              </w:numPr>
              <w:spacing w:after="160" w:line="256" w:lineRule="auto"/>
              <w:rPr>
                <w:rFonts w:eastAsia="Calibri"/>
                <w:i/>
                <w:color w:val="161818"/>
                <w:kern w:val="2"/>
                <w:lang w:val="bs" w:eastAsia="en-US"/>
              </w:rPr>
            </w:pPr>
            <w:r>
              <w:rPr>
                <w:rFonts w:eastAsia="Calibri"/>
                <w:color w:val="161818"/>
                <w:kern w:val="2"/>
                <w:lang w:val="bs" w:eastAsia="en-US"/>
              </w:rPr>
              <w:t xml:space="preserve">kvaliteta projektne prijave </w:t>
            </w:r>
            <w:r>
              <w:rPr>
                <w:rFonts w:eastAsia="Calibri"/>
                <w:i/>
                <w:color w:val="161818"/>
                <w:kern w:val="2"/>
                <w:lang w:val="bs" w:eastAsia="en-US"/>
              </w:rPr>
              <w:t>(opis cilja, aktivnosti i očekivanih rezultata projekta)</w:t>
            </w:r>
          </w:p>
        </w:tc>
        <w:tc>
          <w:tcPr>
            <w:tcW w:w="4135" w:type="dxa"/>
            <w:tcBorders>
              <w:top w:val="single" w:sz="4" w:space="0" w:color="000000"/>
              <w:left w:val="single" w:sz="4" w:space="0" w:color="000000"/>
              <w:bottom w:val="single" w:sz="4" w:space="0" w:color="000000"/>
              <w:right w:val="single" w:sz="4" w:space="0" w:color="000000"/>
            </w:tcBorders>
            <w:hideMark/>
          </w:tcPr>
          <w:p w14:paraId="253DD1D3" w14:textId="77777777" w:rsidR="000E395F" w:rsidRDefault="000E395F">
            <w:pPr>
              <w:spacing w:after="160" w:line="256" w:lineRule="auto"/>
              <w:rPr>
                <w:rFonts w:eastAsia="Calibri"/>
                <w:color w:val="161818"/>
                <w:kern w:val="2"/>
                <w:lang w:val="bs" w:eastAsia="en-US"/>
              </w:rPr>
            </w:pPr>
            <w:r>
              <w:rPr>
                <w:rFonts w:eastAsia="Calibri"/>
                <w:color w:val="161818"/>
                <w:kern w:val="2"/>
                <w:lang w:val="bs" w:eastAsia="en-US"/>
              </w:rPr>
              <w:t>0-20 bodova</w:t>
            </w:r>
          </w:p>
        </w:tc>
      </w:tr>
      <w:tr w:rsidR="000E395F" w14:paraId="63EC834C" w14:textId="77777777" w:rsidTr="000E395F">
        <w:trPr>
          <w:trHeight w:val="266"/>
        </w:trPr>
        <w:tc>
          <w:tcPr>
            <w:tcW w:w="4981" w:type="dxa"/>
            <w:tcBorders>
              <w:top w:val="single" w:sz="4" w:space="0" w:color="000000"/>
              <w:left w:val="single" w:sz="4" w:space="0" w:color="000000"/>
              <w:bottom w:val="single" w:sz="4" w:space="0" w:color="000000"/>
              <w:right w:val="single" w:sz="4" w:space="0" w:color="000000"/>
            </w:tcBorders>
            <w:hideMark/>
          </w:tcPr>
          <w:p w14:paraId="5E672412" w14:textId="77777777" w:rsidR="000E395F" w:rsidRDefault="000E395F" w:rsidP="00092417">
            <w:pPr>
              <w:numPr>
                <w:ilvl w:val="0"/>
                <w:numId w:val="4"/>
              </w:numPr>
              <w:spacing w:after="160" w:line="256" w:lineRule="auto"/>
              <w:rPr>
                <w:rFonts w:eastAsia="Calibri"/>
                <w:color w:val="161818"/>
                <w:kern w:val="2"/>
                <w:lang w:val="bs" w:eastAsia="en-US"/>
              </w:rPr>
            </w:pPr>
            <w:r>
              <w:rPr>
                <w:rFonts w:eastAsia="Calibri"/>
                <w:color w:val="161818"/>
                <w:kern w:val="2"/>
                <w:lang w:val="bs" w:eastAsia="en-US"/>
              </w:rPr>
              <w:t>važnost projekta obzirom na cilj Programa</w:t>
            </w:r>
          </w:p>
        </w:tc>
        <w:tc>
          <w:tcPr>
            <w:tcW w:w="4135" w:type="dxa"/>
            <w:tcBorders>
              <w:top w:val="single" w:sz="4" w:space="0" w:color="000000"/>
              <w:left w:val="single" w:sz="4" w:space="0" w:color="000000"/>
              <w:bottom w:val="single" w:sz="4" w:space="0" w:color="000000"/>
              <w:right w:val="single" w:sz="4" w:space="0" w:color="000000"/>
            </w:tcBorders>
            <w:hideMark/>
          </w:tcPr>
          <w:p w14:paraId="35DFC099" w14:textId="77777777" w:rsidR="000E395F" w:rsidRDefault="000E395F">
            <w:pPr>
              <w:spacing w:after="160" w:line="256" w:lineRule="auto"/>
              <w:rPr>
                <w:rFonts w:eastAsia="Calibri"/>
                <w:color w:val="161818"/>
                <w:kern w:val="2"/>
                <w:lang w:val="bs" w:eastAsia="en-US"/>
              </w:rPr>
            </w:pPr>
            <w:r>
              <w:rPr>
                <w:rFonts w:eastAsia="Calibri"/>
                <w:color w:val="161818"/>
                <w:kern w:val="2"/>
                <w:lang w:val="bs" w:eastAsia="en-US"/>
              </w:rPr>
              <w:t>0 -10 bodova</w:t>
            </w:r>
          </w:p>
        </w:tc>
      </w:tr>
      <w:tr w:rsidR="000E395F" w14:paraId="35DD0C93" w14:textId="77777777" w:rsidTr="000E395F">
        <w:trPr>
          <w:trHeight w:val="802"/>
        </w:trPr>
        <w:tc>
          <w:tcPr>
            <w:tcW w:w="4981" w:type="dxa"/>
            <w:tcBorders>
              <w:top w:val="single" w:sz="4" w:space="0" w:color="000000"/>
              <w:left w:val="single" w:sz="4" w:space="0" w:color="000000"/>
              <w:bottom w:val="single" w:sz="4" w:space="0" w:color="000000"/>
              <w:right w:val="single" w:sz="4" w:space="0" w:color="000000"/>
            </w:tcBorders>
            <w:hideMark/>
          </w:tcPr>
          <w:p w14:paraId="0375F306" w14:textId="77777777" w:rsidR="000E395F" w:rsidRDefault="000E395F" w:rsidP="00092417">
            <w:pPr>
              <w:numPr>
                <w:ilvl w:val="0"/>
                <w:numId w:val="5"/>
              </w:numPr>
              <w:spacing w:after="160" w:line="256" w:lineRule="auto"/>
              <w:rPr>
                <w:rFonts w:eastAsia="Calibri"/>
                <w:color w:val="161818"/>
                <w:kern w:val="2"/>
                <w:lang w:val="bs" w:eastAsia="en-US"/>
              </w:rPr>
            </w:pPr>
            <w:r>
              <w:rPr>
                <w:rFonts w:eastAsia="Calibri"/>
                <w:color w:val="161818"/>
                <w:kern w:val="2"/>
                <w:lang w:val="bs" w:eastAsia="en-US"/>
              </w:rPr>
              <w:t>usklađenost projekta sa strateškim dokumentima i razvojnim planovima</w:t>
            </w:r>
          </w:p>
        </w:tc>
        <w:tc>
          <w:tcPr>
            <w:tcW w:w="4135" w:type="dxa"/>
            <w:tcBorders>
              <w:top w:val="single" w:sz="4" w:space="0" w:color="000000"/>
              <w:left w:val="single" w:sz="4" w:space="0" w:color="000000"/>
              <w:bottom w:val="single" w:sz="4" w:space="0" w:color="000000"/>
              <w:right w:val="single" w:sz="4" w:space="0" w:color="000000"/>
            </w:tcBorders>
          </w:tcPr>
          <w:p w14:paraId="5EF8DCAF" w14:textId="77777777" w:rsidR="000E395F" w:rsidRDefault="000E395F">
            <w:pPr>
              <w:spacing w:after="160" w:line="256" w:lineRule="auto"/>
              <w:rPr>
                <w:rFonts w:eastAsia="Calibri"/>
                <w:color w:val="161818"/>
                <w:kern w:val="2"/>
                <w:lang w:val="bs" w:eastAsia="en-US"/>
              </w:rPr>
            </w:pPr>
          </w:p>
          <w:p w14:paraId="0C370590" w14:textId="77777777" w:rsidR="000E395F" w:rsidRDefault="000E395F">
            <w:pPr>
              <w:spacing w:after="160" w:line="256" w:lineRule="auto"/>
              <w:rPr>
                <w:rFonts w:eastAsia="Calibri"/>
                <w:color w:val="161818"/>
                <w:kern w:val="2"/>
                <w:lang w:val="bs" w:eastAsia="en-US"/>
              </w:rPr>
            </w:pPr>
            <w:r>
              <w:rPr>
                <w:rFonts w:eastAsia="Calibri"/>
                <w:color w:val="161818"/>
                <w:kern w:val="2"/>
                <w:lang w:val="bs" w:eastAsia="en-US"/>
              </w:rPr>
              <w:t>0 -10 bodova</w:t>
            </w:r>
          </w:p>
        </w:tc>
      </w:tr>
      <w:tr w:rsidR="000E395F" w14:paraId="13E89AF2" w14:textId="77777777" w:rsidTr="000E395F">
        <w:trPr>
          <w:trHeight w:val="802"/>
        </w:trPr>
        <w:tc>
          <w:tcPr>
            <w:tcW w:w="4981" w:type="dxa"/>
            <w:tcBorders>
              <w:top w:val="single" w:sz="4" w:space="0" w:color="000000"/>
              <w:left w:val="single" w:sz="8" w:space="0" w:color="000000"/>
              <w:bottom w:val="single" w:sz="4" w:space="0" w:color="000000"/>
              <w:right w:val="single" w:sz="4" w:space="0" w:color="000000"/>
            </w:tcBorders>
          </w:tcPr>
          <w:p w14:paraId="7C384422" w14:textId="77777777" w:rsidR="000E395F" w:rsidRDefault="000E395F">
            <w:pPr>
              <w:spacing w:after="160" w:line="256" w:lineRule="auto"/>
              <w:rPr>
                <w:rFonts w:eastAsia="Calibri"/>
                <w:color w:val="161818"/>
                <w:kern w:val="2"/>
                <w:lang w:val="bs" w:eastAsia="en-US"/>
              </w:rPr>
            </w:pPr>
          </w:p>
          <w:p w14:paraId="159AB94D" w14:textId="77777777" w:rsidR="000E395F" w:rsidRDefault="000E395F" w:rsidP="00092417">
            <w:pPr>
              <w:numPr>
                <w:ilvl w:val="0"/>
                <w:numId w:val="6"/>
              </w:numPr>
              <w:spacing w:after="160" w:line="256" w:lineRule="auto"/>
              <w:rPr>
                <w:rFonts w:eastAsia="Calibri"/>
                <w:color w:val="161818"/>
                <w:kern w:val="2"/>
                <w:lang w:val="bs" w:eastAsia="en-US"/>
              </w:rPr>
            </w:pPr>
            <w:r>
              <w:rPr>
                <w:rFonts w:eastAsia="Calibri"/>
                <w:color w:val="161818"/>
                <w:kern w:val="2"/>
                <w:lang w:val="bs" w:eastAsia="en-US"/>
              </w:rPr>
              <w:t>financijsko učešće jedinice lokalne samouprave</w:t>
            </w:r>
          </w:p>
        </w:tc>
        <w:tc>
          <w:tcPr>
            <w:tcW w:w="4135" w:type="dxa"/>
            <w:tcBorders>
              <w:top w:val="single" w:sz="4" w:space="0" w:color="000000"/>
              <w:left w:val="single" w:sz="4" w:space="0" w:color="000000"/>
              <w:bottom w:val="single" w:sz="4" w:space="0" w:color="000000"/>
              <w:right w:val="single" w:sz="4" w:space="0" w:color="000000"/>
            </w:tcBorders>
            <w:hideMark/>
          </w:tcPr>
          <w:p w14:paraId="6BC376A4" w14:textId="77777777" w:rsidR="000E395F" w:rsidRDefault="000E395F">
            <w:pPr>
              <w:spacing w:after="160" w:line="256" w:lineRule="auto"/>
              <w:rPr>
                <w:rFonts w:eastAsia="Calibri"/>
                <w:color w:val="161818"/>
                <w:kern w:val="2"/>
                <w:lang w:val="bs" w:eastAsia="en-US"/>
              </w:rPr>
            </w:pPr>
            <w:r>
              <w:rPr>
                <w:rFonts w:eastAsia="Calibri"/>
                <w:color w:val="161818"/>
                <w:kern w:val="2"/>
                <w:lang w:val="bs" w:eastAsia="en-US"/>
              </w:rPr>
              <w:t>50% i vise od 50% - 20 bodova</w:t>
            </w:r>
          </w:p>
          <w:p w14:paraId="44AB7035" w14:textId="77777777" w:rsidR="000E395F" w:rsidRDefault="000E395F">
            <w:pPr>
              <w:spacing w:after="160" w:line="256" w:lineRule="auto"/>
              <w:rPr>
                <w:rFonts w:eastAsia="Calibri"/>
                <w:color w:val="161818"/>
                <w:kern w:val="2"/>
                <w:lang w:val="bs" w:eastAsia="en-US"/>
              </w:rPr>
            </w:pPr>
            <w:r>
              <w:rPr>
                <w:rFonts w:eastAsia="Calibri"/>
                <w:color w:val="161818"/>
                <w:kern w:val="2"/>
                <w:lang w:val="bs" w:eastAsia="en-US"/>
              </w:rPr>
              <w:t>49% i manje od 49% - 10 bodova</w:t>
            </w:r>
          </w:p>
          <w:p w14:paraId="7FFC7A31" w14:textId="77777777" w:rsidR="000E395F" w:rsidRDefault="000E395F">
            <w:pPr>
              <w:spacing w:after="160" w:line="256" w:lineRule="auto"/>
              <w:rPr>
                <w:rFonts w:eastAsia="Calibri"/>
                <w:color w:val="161818"/>
                <w:kern w:val="2"/>
                <w:lang w:val="bs" w:eastAsia="en-US"/>
              </w:rPr>
            </w:pPr>
            <w:r>
              <w:rPr>
                <w:rFonts w:eastAsia="Calibri"/>
                <w:color w:val="161818"/>
                <w:kern w:val="2"/>
                <w:lang w:val="bs" w:eastAsia="en-US"/>
              </w:rPr>
              <w:t>ne sudjeluje u financiranju - 0 bodova</w:t>
            </w:r>
          </w:p>
        </w:tc>
      </w:tr>
      <w:tr w:rsidR="000E395F" w14:paraId="1C9B2F34" w14:textId="77777777" w:rsidTr="000E395F">
        <w:trPr>
          <w:trHeight w:val="1349"/>
        </w:trPr>
        <w:tc>
          <w:tcPr>
            <w:tcW w:w="4981" w:type="dxa"/>
            <w:tcBorders>
              <w:top w:val="single" w:sz="4" w:space="0" w:color="000000"/>
              <w:left w:val="single" w:sz="4" w:space="0" w:color="000000"/>
              <w:bottom w:val="single" w:sz="4" w:space="0" w:color="000000"/>
              <w:right w:val="single" w:sz="4" w:space="0" w:color="000000"/>
            </w:tcBorders>
          </w:tcPr>
          <w:p w14:paraId="5D8CF42E" w14:textId="77777777" w:rsidR="000E395F" w:rsidRDefault="000E395F">
            <w:pPr>
              <w:spacing w:after="160" w:line="256" w:lineRule="auto"/>
              <w:rPr>
                <w:rFonts w:eastAsia="Calibri"/>
                <w:color w:val="161818"/>
                <w:kern w:val="2"/>
                <w:lang w:val="bs" w:eastAsia="en-US"/>
              </w:rPr>
            </w:pPr>
          </w:p>
          <w:p w14:paraId="03806062" w14:textId="77777777" w:rsidR="000E395F" w:rsidRDefault="000E395F">
            <w:pPr>
              <w:spacing w:after="160" w:line="256" w:lineRule="auto"/>
              <w:rPr>
                <w:rFonts w:eastAsia="Calibri"/>
                <w:color w:val="161818"/>
                <w:kern w:val="2"/>
                <w:lang w:val="bs" w:eastAsia="en-US"/>
              </w:rPr>
            </w:pPr>
          </w:p>
          <w:p w14:paraId="6EFE30A4" w14:textId="77777777" w:rsidR="000E395F" w:rsidRDefault="000E395F" w:rsidP="00092417">
            <w:pPr>
              <w:numPr>
                <w:ilvl w:val="0"/>
                <w:numId w:val="7"/>
              </w:numPr>
              <w:spacing w:after="160" w:line="256" w:lineRule="auto"/>
              <w:rPr>
                <w:rFonts w:eastAsia="Calibri"/>
                <w:color w:val="161818"/>
                <w:kern w:val="2"/>
                <w:lang w:val="bs" w:eastAsia="en-US"/>
              </w:rPr>
            </w:pPr>
            <w:r>
              <w:rPr>
                <w:rFonts w:eastAsia="Calibri"/>
                <w:color w:val="161818"/>
                <w:kern w:val="2"/>
                <w:lang w:val="bs" w:eastAsia="en-US"/>
              </w:rPr>
              <w:t>stupanj razvijenosti prijavitelja</w:t>
            </w:r>
          </w:p>
        </w:tc>
        <w:tc>
          <w:tcPr>
            <w:tcW w:w="4135" w:type="dxa"/>
            <w:tcBorders>
              <w:top w:val="single" w:sz="4" w:space="0" w:color="000000"/>
              <w:left w:val="single" w:sz="4" w:space="0" w:color="000000"/>
              <w:bottom w:val="single" w:sz="4" w:space="0" w:color="000000"/>
              <w:right w:val="single" w:sz="8" w:space="0" w:color="000000"/>
            </w:tcBorders>
            <w:hideMark/>
          </w:tcPr>
          <w:p w14:paraId="289D07C1" w14:textId="77777777" w:rsidR="000E395F" w:rsidRDefault="000E395F" w:rsidP="00092417">
            <w:pPr>
              <w:numPr>
                <w:ilvl w:val="0"/>
                <w:numId w:val="8"/>
              </w:numPr>
              <w:spacing w:after="160" w:line="256" w:lineRule="auto"/>
              <w:rPr>
                <w:rFonts w:eastAsia="Calibri"/>
                <w:color w:val="161818"/>
                <w:kern w:val="2"/>
                <w:lang w:val="bs" w:eastAsia="en-US"/>
              </w:rPr>
            </w:pPr>
            <w:r>
              <w:rPr>
                <w:rFonts w:eastAsia="Calibri"/>
                <w:color w:val="161818"/>
                <w:kern w:val="2"/>
                <w:lang w:val="bs" w:eastAsia="en-US"/>
              </w:rPr>
              <w:t xml:space="preserve">   skupina - 20 bodova</w:t>
            </w:r>
          </w:p>
          <w:p w14:paraId="2B3F3A7A" w14:textId="77777777" w:rsidR="000E395F" w:rsidRDefault="000E395F" w:rsidP="00092417">
            <w:pPr>
              <w:numPr>
                <w:ilvl w:val="0"/>
                <w:numId w:val="8"/>
              </w:numPr>
              <w:spacing w:after="160" w:line="256" w:lineRule="auto"/>
              <w:rPr>
                <w:rFonts w:eastAsia="Calibri"/>
                <w:color w:val="161818"/>
                <w:kern w:val="2"/>
                <w:lang w:val="bs" w:eastAsia="en-US"/>
              </w:rPr>
            </w:pPr>
            <w:r>
              <w:rPr>
                <w:rFonts w:eastAsia="Calibri"/>
                <w:color w:val="161818"/>
                <w:kern w:val="2"/>
                <w:lang w:val="bs" w:eastAsia="en-US"/>
              </w:rPr>
              <w:t xml:space="preserve">skupina - 16 bodova </w:t>
            </w:r>
          </w:p>
          <w:p w14:paraId="33B3191C" w14:textId="77777777" w:rsidR="000E395F" w:rsidRDefault="000E395F" w:rsidP="00092417">
            <w:pPr>
              <w:numPr>
                <w:ilvl w:val="0"/>
                <w:numId w:val="8"/>
              </w:numPr>
              <w:spacing w:after="160" w:line="256" w:lineRule="auto"/>
              <w:rPr>
                <w:rFonts w:eastAsia="Calibri"/>
                <w:color w:val="161818"/>
                <w:kern w:val="2"/>
                <w:lang w:val="bs" w:eastAsia="en-US"/>
              </w:rPr>
            </w:pPr>
            <w:r>
              <w:rPr>
                <w:rFonts w:eastAsia="Calibri"/>
                <w:color w:val="161818"/>
                <w:kern w:val="2"/>
                <w:lang w:val="bs" w:eastAsia="en-US"/>
              </w:rPr>
              <w:t xml:space="preserve"> skupina - 12 bodova</w:t>
            </w:r>
          </w:p>
          <w:p w14:paraId="78D72940" w14:textId="77777777" w:rsidR="000E395F" w:rsidRDefault="000E395F" w:rsidP="00092417">
            <w:pPr>
              <w:numPr>
                <w:ilvl w:val="0"/>
                <w:numId w:val="9"/>
              </w:numPr>
              <w:spacing w:after="160" w:line="256" w:lineRule="auto"/>
              <w:rPr>
                <w:rFonts w:eastAsia="Calibri"/>
                <w:color w:val="161818"/>
                <w:kern w:val="2"/>
                <w:lang w:val="bs" w:eastAsia="en-US"/>
              </w:rPr>
            </w:pPr>
            <w:r>
              <w:rPr>
                <w:rFonts w:eastAsia="Calibri"/>
                <w:color w:val="161818"/>
                <w:kern w:val="2"/>
                <w:lang w:val="bs" w:eastAsia="en-US"/>
              </w:rPr>
              <w:t>skupina - 8 bodova</w:t>
            </w:r>
          </w:p>
          <w:p w14:paraId="71567388" w14:textId="77777777" w:rsidR="000E395F" w:rsidRDefault="000E395F" w:rsidP="00092417">
            <w:pPr>
              <w:numPr>
                <w:ilvl w:val="0"/>
                <w:numId w:val="9"/>
              </w:numPr>
              <w:spacing w:after="160" w:line="256" w:lineRule="auto"/>
              <w:rPr>
                <w:rFonts w:eastAsia="Calibri"/>
                <w:color w:val="161818"/>
                <w:kern w:val="2"/>
                <w:lang w:val="bs" w:eastAsia="en-US"/>
              </w:rPr>
            </w:pPr>
            <w:r>
              <w:rPr>
                <w:rFonts w:eastAsia="Calibri"/>
                <w:color w:val="161818"/>
                <w:kern w:val="2"/>
                <w:lang w:val="bs" w:eastAsia="en-US"/>
              </w:rPr>
              <w:t>skupina - 5 bodova</w:t>
            </w:r>
          </w:p>
        </w:tc>
      </w:tr>
      <w:tr w:rsidR="000E395F" w14:paraId="088D0FFB" w14:textId="77777777" w:rsidTr="000E395F">
        <w:trPr>
          <w:trHeight w:val="1075"/>
        </w:trPr>
        <w:tc>
          <w:tcPr>
            <w:tcW w:w="4981" w:type="dxa"/>
            <w:tcBorders>
              <w:top w:val="single" w:sz="4" w:space="0" w:color="000000"/>
              <w:left w:val="single" w:sz="4" w:space="0" w:color="000000"/>
              <w:bottom w:val="single" w:sz="4" w:space="0" w:color="000000"/>
              <w:right w:val="single" w:sz="4" w:space="0" w:color="000000"/>
            </w:tcBorders>
          </w:tcPr>
          <w:p w14:paraId="086EAF0B" w14:textId="77777777" w:rsidR="000E395F" w:rsidRDefault="000E395F">
            <w:pPr>
              <w:spacing w:after="160" w:line="256" w:lineRule="auto"/>
              <w:rPr>
                <w:rFonts w:eastAsia="Calibri"/>
                <w:color w:val="161818"/>
                <w:kern w:val="2"/>
                <w:lang w:val="bs" w:eastAsia="en-US"/>
              </w:rPr>
            </w:pPr>
          </w:p>
          <w:p w14:paraId="193DE19C" w14:textId="77777777" w:rsidR="000E395F" w:rsidRDefault="000E395F" w:rsidP="00092417">
            <w:pPr>
              <w:numPr>
                <w:ilvl w:val="0"/>
                <w:numId w:val="10"/>
              </w:numPr>
              <w:spacing w:after="160" w:line="256" w:lineRule="auto"/>
              <w:rPr>
                <w:rFonts w:eastAsia="Calibri"/>
                <w:color w:val="161818"/>
                <w:kern w:val="2"/>
                <w:lang w:val="bs" w:eastAsia="en-US"/>
              </w:rPr>
            </w:pPr>
            <w:r>
              <w:rPr>
                <w:rFonts w:eastAsia="Calibri"/>
                <w:color w:val="161818"/>
                <w:kern w:val="2"/>
                <w:lang w:val="bs" w:eastAsia="en-US"/>
              </w:rPr>
              <w:t>mjera za koju je prijavljen projekt</w:t>
            </w:r>
          </w:p>
        </w:tc>
        <w:tc>
          <w:tcPr>
            <w:tcW w:w="4135" w:type="dxa"/>
            <w:tcBorders>
              <w:top w:val="single" w:sz="4" w:space="0" w:color="000000"/>
              <w:left w:val="single" w:sz="4" w:space="0" w:color="000000"/>
              <w:bottom w:val="single" w:sz="8" w:space="0" w:color="000000"/>
              <w:right w:val="single" w:sz="8" w:space="0" w:color="000000"/>
            </w:tcBorders>
            <w:hideMark/>
          </w:tcPr>
          <w:p w14:paraId="7604E261" w14:textId="77777777" w:rsidR="000E395F" w:rsidRDefault="000E395F">
            <w:pPr>
              <w:spacing w:after="160" w:line="256" w:lineRule="auto"/>
              <w:rPr>
                <w:rFonts w:eastAsia="Calibri"/>
                <w:color w:val="161818"/>
                <w:kern w:val="2"/>
                <w:lang w:val="bs" w:eastAsia="en-US"/>
              </w:rPr>
            </w:pPr>
            <w:r>
              <w:rPr>
                <w:rFonts w:eastAsia="Calibri"/>
                <w:color w:val="161818"/>
                <w:kern w:val="2"/>
                <w:lang w:val="bs" w:eastAsia="en-US"/>
              </w:rPr>
              <w:t>Mjera 2. - 20 bodova</w:t>
            </w:r>
          </w:p>
          <w:p w14:paraId="346D92BC" w14:textId="77777777" w:rsidR="000E395F" w:rsidRDefault="000E395F">
            <w:pPr>
              <w:spacing w:after="160" w:line="256" w:lineRule="auto"/>
              <w:rPr>
                <w:rFonts w:eastAsia="Calibri"/>
                <w:color w:val="161818"/>
                <w:kern w:val="2"/>
                <w:lang w:val="bs" w:eastAsia="en-US"/>
              </w:rPr>
            </w:pPr>
            <w:r>
              <w:rPr>
                <w:rFonts w:eastAsia="Calibri"/>
                <w:color w:val="161818"/>
                <w:kern w:val="2"/>
                <w:lang w:val="bs" w:eastAsia="en-US"/>
              </w:rPr>
              <w:t>Mjera 1. - 15 bodova</w:t>
            </w:r>
          </w:p>
          <w:p w14:paraId="6AA2F48F" w14:textId="77777777" w:rsidR="000E395F" w:rsidRDefault="000E395F">
            <w:pPr>
              <w:spacing w:after="160" w:line="256" w:lineRule="auto"/>
              <w:rPr>
                <w:rFonts w:eastAsia="Calibri"/>
                <w:color w:val="161818"/>
                <w:kern w:val="2"/>
                <w:lang w:val="bs" w:eastAsia="en-US"/>
              </w:rPr>
            </w:pPr>
            <w:r>
              <w:rPr>
                <w:rFonts w:eastAsia="Calibri"/>
                <w:color w:val="161818"/>
                <w:kern w:val="2"/>
                <w:lang w:val="bs" w:eastAsia="en-US"/>
              </w:rPr>
              <w:t>Mjera 3. -10  bodova</w:t>
            </w:r>
          </w:p>
        </w:tc>
      </w:tr>
    </w:tbl>
    <w:p w14:paraId="26AAD798" w14:textId="77777777" w:rsidR="000E395F" w:rsidRDefault="000E395F" w:rsidP="000E395F">
      <w:pPr>
        <w:tabs>
          <w:tab w:val="left" w:pos="708"/>
          <w:tab w:val="left" w:pos="1416"/>
          <w:tab w:val="left" w:pos="2124"/>
          <w:tab w:val="left" w:pos="2832"/>
          <w:tab w:val="left" w:pos="3540"/>
          <w:tab w:val="left" w:pos="4248"/>
          <w:tab w:val="left" w:pos="4956"/>
          <w:tab w:val="left" w:pos="5664"/>
          <w:tab w:val="left" w:pos="6372"/>
          <w:tab w:val="left" w:pos="7080"/>
          <w:tab w:val="right" w:pos="9072"/>
        </w:tabs>
        <w:spacing w:after="160" w:line="256" w:lineRule="auto"/>
        <w:rPr>
          <w:rFonts w:ascii="Calibri" w:eastAsia="Calibri" w:hAnsi="Calibri"/>
          <w:color w:val="161818"/>
          <w:kern w:val="2"/>
          <w:sz w:val="22"/>
          <w:szCs w:val="22"/>
          <w:lang w:eastAsia="en-US"/>
        </w:rPr>
      </w:pPr>
    </w:p>
    <w:p w14:paraId="031D99AB" w14:textId="77777777" w:rsidR="000E395F" w:rsidRDefault="000E395F" w:rsidP="000E395F">
      <w:pPr>
        <w:tabs>
          <w:tab w:val="left" w:pos="708"/>
          <w:tab w:val="left" w:pos="1416"/>
          <w:tab w:val="left" w:pos="2124"/>
          <w:tab w:val="left" w:pos="2832"/>
          <w:tab w:val="left" w:pos="3540"/>
          <w:tab w:val="left" w:pos="4248"/>
          <w:tab w:val="left" w:pos="4956"/>
          <w:tab w:val="left" w:pos="5664"/>
          <w:tab w:val="left" w:pos="6372"/>
          <w:tab w:val="left" w:pos="7080"/>
          <w:tab w:val="right" w:pos="9072"/>
        </w:tabs>
        <w:spacing w:after="160" w:line="256" w:lineRule="auto"/>
        <w:rPr>
          <w:rFonts w:ascii="Calibri" w:eastAsia="Calibri" w:hAnsi="Calibri"/>
          <w:color w:val="161818"/>
          <w:kern w:val="2"/>
          <w:sz w:val="22"/>
          <w:szCs w:val="22"/>
          <w:lang w:eastAsia="en-US"/>
        </w:rPr>
      </w:pPr>
    </w:p>
    <w:p w14:paraId="219CF87C" w14:textId="77777777" w:rsidR="000E395F" w:rsidRDefault="000E395F" w:rsidP="000E395F">
      <w:pPr>
        <w:spacing w:after="160" w:line="256" w:lineRule="auto"/>
        <w:rPr>
          <w:rFonts w:ascii="Calibri" w:eastAsia="Calibri" w:hAnsi="Calibri"/>
          <w:color w:val="161818"/>
          <w:kern w:val="2"/>
          <w:sz w:val="22"/>
          <w:szCs w:val="22"/>
          <w:lang w:val="bs" w:eastAsia="en-US"/>
        </w:rPr>
      </w:pPr>
    </w:p>
    <w:p w14:paraId="21CE5751" w14:textId="5FCD4205" w:rsidR="000E395F" w:rsidRDefault="000E395F" w:rsidP="000E395F">
      <w:pPr>
        <w:spacing w:after="160" w:line="256" w:lineRule="auto"/>
        <w:jc w:val="both"/>
        <w:rPr>
          <w:rFonts w:eastAsia="Calibri"/>
          <w:color w:val="161818"/>
          <w:kern w:val="2"/>
          <w:lang w:val="bs" w:eastAsia="en-US"/>
        </w:rPr>
      </w:pPr>
      <w:r>
        <w:rPr>
          <w:rFonts w:eastAsia="Calibri"/>
          <w:color w:val="161818"/>
          <w:kern w:val="2"/>
          <w:lang w:val="bs" w:eastAsia="en-US"/>
        </w:rPr>
        <w:t xml:space="preserve">U postupku stručnog vrednovanja i ocjene prijava pojedini prijavitelj može ostvariti najviše 100 bodova. Da bi prijavitelj ostvario pravo na dodjelu bespovratnih sredstava temeljem ovoga </w:t>
      </w:r>
      <w:r w:rsidR="00741890">
        <w:rPr>
          <w:rFonts w:eastAsia="Calibri"/>
          <w:color w:val="161818"/>
          <w:kern w:val="2"/>
          <w:lang w:val="bs" w:eastAsia="en-US"/>
        </w:rPr>
        <w:t>Javnog poziva</w:t>
      </w:r>
      <w:r>
        <w:rPr>
          <w:rFonts w:eastAsia="Calibri"/>
          <w:color w:val="161818"/>
          <w:kern w:val="2"/>
          <w:lang w:val="bs" w:eastAsia="en-US"/>
        </w:rPr>
        <w:t xml:space="preserve"> u postupku ocjene i vrednovanja mora ostvariti najmanje 50 bodova. </w:t>
      </w:r>
    </w:p>
    <w:p w14:paraId="03F8773A" w14:textId="77777777" w:rsidR="000E395F" w:rsidRDefault="000E395F" w:rsidP="000E395F">
      <w:pPr>
        <w:spacing w:after="160" w:line="256" w:lineRule="auto"/>
        <w:jc w:val="both"/>
        <w:rPr>
          <w:rFonts w:eastAsia="Calibri"/>
          <w:color w:val="161818"/>
          <w:kern w:val="2"/>
          <w:lang w:val="bs" w:eastAsia="en-US"/>
        </w:rPr>
      </w:pPr>
      <w:r>
        <w:rPr>
          <w:rFonts w:eastAsia="Calibri"/>
          <w:color w:val="161818"/>
          <w:kern w:val="2"/>
          <w:lang w:val="bs" w:eastAsia="en-US"/>
        </w:rPr>
        <w:t>Ukoliko dvije ili više projektnih prijava u postupku ocjene i vrednovanja ostvare jednak broj bodova prednost ima ranije zaprimljena projektna prijava.</w:t>
      </w:r>
    </w:p>
    <w:p w14:paraId="6E029368" w14:textId="77777777" w:rsidR="000E395F" w:rsidRDefault="000E395F" w:rsidP="000E395F">
      <w:pPr>
        <w:jc w:val="both"/>
        <w:rPr>
          <w:b/>
        </w:rPr>
      </w:pPr>
    </w:p>
    <w:p w14:paraId="73DDE47B" w14:textId="596FD8DB" w:rsidR="000E395F" w:rsidRDefault="000E395F" w:rsidP="000E395F">
      <w:pPr>
        <w:jc w:val="both"/>
      </w:pPr>
      <w:r>
        <w:rPr>
          <w:b/>
        </w:rPr>
        <w:t>6.  NAČIN I SADRŽAJ PRIJAVE ZA DODJELU SREDSTAVA</w:t>
      </w:r>
    </w:p>
    <w:p w14:paraId="22932B83" w14:textId="77777777" w:rsidR="000E395F" w:rsidRDefault="000E395F" w:rsidP="000E395F">
      <w:pPr>
        <w:suppressAutoHyphens/>
        <w:jc w:val="both"/>
        <w:rPr>
          <w:b/>
          <w:bCs/>
          <w:lang w:eastAsia="zh-CN"/>
        </w:rPr>
      </w:pPr>
    </w:p>
    <w:p w14:paraId="07F6FD7C" w14:textId="29672FA7" w:rsidR="002E01FF" w:rsidRDefault="000E395F" w:rsidP="000E395F">
      <w:pPr>
        <w:suppressAutoHyphens/>
        <w:spacing w:line="480" w:lineRule="auto"/>
        <w:jc w:val="both"/>
        <w:rPr>
          <w:lang w:eastAsia="zh-CN"/>
        </w:rPr>
      </w:pPr>
      <w:r>
        <w:rPr>
          <w:lang w:eastAsia="zh-CN"/>
        </w:rPr>
        <w:t>Podnositelj prijave obvezan je dostaviti sljedeću dokumentaciju:</w:t>
      </w:r>
    </w:p>
    <w:p w14:paraId="538405D1" w14:textId="3F7D8746" w:rsidR="002E01FF" w:rsidRDefault="002E01FF" w:rsidP="000E395F">
      <w:pPr>
        <w:numPr>
          <w:ilvl w:val="0"/>
          <w:numId w:val="11"/>
        </w:numPr>
        <w:spacing w:after="240"/>
        <w:ind w:left="284" w:hanging="284"/>
        <w:jc w:val="both"/>
        <w:rPr>
          <w:rFonts w:eastAsia="Calibri"/>
          <w:color w:val="161818"/>
          <w:kern w:val="2"/>
          <w:lang w:val="bs" w:eastAsia="en-US"/>
        </w:rPr>
      </w:pPr>
      <w:r>
        <w:rPr>
          <w:rFonts w:eastAsia="Calibri"/>
          <w:color w:val="161818"/>
          <w:kern w:val="2"/>
          <w:lang w:val="bs" w:eastAsia="en-US"/>
        </w:rPr>
        <w:t>Obrazac 1 – obrazac prijave</w:t>
      </w:r>
    </w:p>
    <w:p w14:paraId="24647A17" w14:textId="769BD695" w:rsidR="000E395F" w:rsidRDefault="000E395F" w:rsidP="000E395F">
      <w:pPr>
        <w:numPr>
          <w:ilvl w:val="0"/>
          <w:numId w:val="11"/>
        </w:numPr>
        <w:spacing w:after="240"/>
        <w:ind w:left="284" w:hanging="284"/>
        <w:jc w:val="both"/>
        <w:rPr>
          <w:rFonts w:eastAsia="Calibri"/>
          <w:color w:val="161818"/>
          <w:kern w:val="2"/>
          <w:lang w:val="bs" w:eastAsia="en-US"/>
        </w:rPr>
      </w:pPr>
      <w:r>
        <w:rPr>
          <w:rFonts w:eastAsia="Calibri"/>
          <w:color w:val="161818"/>
          <w:kern w:val="2"/>
          <w:lang w:val="bs" w:eastAsia="en-US"/>
        </w:rPr>
        <w:t>Dokaz da je projekt planiran u proračunu prijavitelja s označenom stavkom projekta ili izjava odgovorne osobe prijavitelja da će sredstva biti osigurana u proračunu</w:t>
      </w:r>
    </w:p>
    <w:p w14:paraId="3DAC8CAA" w14:textId="77777777" w:rsidR="000E395F" w:rsidRDefault="000E395F" w:rsidP="000E395F">
      <w:pPr>
        <w:numPr>
          <w:ilvl w:val="0"/>
          <w:numId w:val="11"/>
        </w:numPr>
        <w:spacing w:after="160" w:line="254" w:lineRule="auto"/>
        <w:ind w:left="284" w:hanging="284"/>
        <w:jc w:val="both"/>
        <w:rPr>
          <w:rFonts w:eastAsia="Calibri"/>
          <w:color w:val="161818"/>
          <w:kern w:val="2"/>
          <w:lang w:val="bs" w:eastAsia="en-US"/>
        </w:rPr>
      </w:pPr>
      <w:r>
        <w:rPr>
          <w:rFonts w:eastAsia="Calibri"/>
          <w:color w:val="161818"/>
          <w:kern w:val="2"/>
          <w:lang w:val="bs" w:eastAsia="en-US"/>
        </w:rPr>
        <w:lastRenderedPageBreak/>
        <w:t>Dokaz o planiranom/ugovorenom/naručenom/isporučenom trošku projekta (preslika plana nabave, ponuda, preslika ugovora, preslika narudžbenice, preslika računa s dokazom o izvršenom plaćanju, i dr.)</w:t>
      </w:r>
    </w:p>
    <w:p w14:paraId="1F9D2B1A" w14:textId="290EDEBB" w:rsidR="000E395F" w:rsidRDefault="000E395F" w:rsidP="000E395F">
      <w:pPr>
        <w:numPr>
          <w:ilvl w:val="0"/>
          <w:numId w:val="11"/>
        </w:numPr>
        <w:spacing w:after="160" w:line="254" w:lineRule="auto"/>
        <w:ind w:left="284" w:hanging="284"/>
        <w:jc w:val="both"/>
        <w:rPr>
          <w:rFonts w:eastAsia="Calibri"/>
          <w:color w:val="161818"/>
          <w:kern w:val="2"/>
          <w:lang w:val="bs" w:eastAsia="en-US"/>
        </w:rPr>
      </w:pPr>
      <w:r>
        <w:rPr>
          <w:rFonts w:eastAsia="Calibri"/>
          <w:color w:val="161818"/>
          <w:kern w:val="2"/>
          <w:lang w:val="bs" w:eastAsia="en-US"/>
        </w:rPr>
        <w:t>lzjava o nepostojanju dvostrukog izvora financiranja</w:t>
      </w:r>
      <w:r w:rsidR="00856A20">
        <w:rPr>
          <w:rFonts w:eastAsia="Calibri"/>
          <w:color w:val="161818"/>
          <w:kern w:val="2"/>
          <w:lang w:val="bs" w:eastAsia="en-US"/>
        </w:rPr>
        <w:t xml:space="preserve"> u slobodnoj formi</w:t>
      </w:r>
    </w:p>
    <w:p w14:paraId="6B8B5A03" w14:textId="77777777" w:rsidR="000E395F" w:rsidRDefault="000E395F" w:rsidP="000E395F">
      <w:pPr>
        <w:numPr>
          <w:ilvl w:val="0"/>
          <w:numId w:val="11"/>
        </w:numPr>
        <w:spacing w:after="160" w:line="254" w:lineRule="auto"/>
        <w:ind w:left="284" w:hanging="284"/>
        <w:jc w:val="both"/>
        <w:rPr>
          <w:rFonts w:eastAsia="Calibri"/>
          <w:color w:val="161818"/>
          <w:kern w:val="2"/>
          <w:lang w:val="bs" w:eastAsia="en-US"/>
        </w:rPr>
      </w:pPr>
      <w:r>
        <w:rPr>
          <w:rFonts w:eastAsia="Calibri"/>
          <w:color w:val="161818"/>
          <w:kern w:val="2"/>
          <w:lang w:val="bs" w:eastAsia="en-US"/>
        </w:rPr>
        <w:t>Potvrda Porezne uprave o nepostojanju nepodmirenih obveza javnih davanja prijavitelja</w:t>
      </w:r>
    </w:p>
    <w:p w14:paraId="5C090F90" w14:textId="77777777" w:rsidR="000E395F" w:rsidRDefault="000E395F" w:rsidP="000E395F">
      <w:pPr>
        <w:spacing w:before="240" w:after="240"/>
        <w:jc w:val="both"/>
        <w:rPr>
          <w:rFonts w:eastAsia="Calibri"/>
          <w:color w:val="161818"/>
          <w:kern w:val="2"/>
          <w:lang w:val="bs" w:eastAsia="en-US"/>
        </w:rPr>
      </w:pPr>
      <w:r>
        <w:rPr>
          <w:rFonts w:eastAsia="Calibri"/>
          <w:color w:val="161818"/>
          <w:kern w:val="2"/>
          <w:lang w:val="bs" w:eastAsia="en-US"/>
        </w:rPr>
        <w:t>Prilikom podnošenja prijave, pored obvezne dokumentacije za prijave po pojedinim mjerama, prilaže se i sljedeće:</w:t>
      </w:r>
    </w:p>
    <w:p w14:paraId="62A6E57F" w14:textId="77777777" w:rsidR="000E395F" w:rsidRDefault="000E395F" w:rsidP="000E395F">
      <w:pPr>
        <w:numPr>
          <w:ilvl w:val="0"/>
          <w:numId w:val="12"/>
        </w:numPr>
        <w:spacing w:after="160"/>
        <w:ind w:left="284" w:hanging="284"/>
        <w:jc w:val="both"/>
        <w:rPr>
          <w:rFonts w:eastAsia="Calibri"/>
          <w:color w:val="161818"/>
          <w:kern w:val="2"/>
          <w:lang w:val="bs" w:eastAsia="en-US"/>
        </w:rPr>
      </w:pPr>
      <w:r>
        <w:rPr>
          <w:rFonts w:eastAsia="Calibri"/>
          <w:color w:val="161818"/>
          <w:kern w:val="2"/>
          <w:lang w:val="bs" w:eastAsia="en-US"/>
        </w:rPr>
        <w:t>lzjava odgovorne osobe prijavitelja o namjeri prijave projekta za dodjelu sredstava temeljem dostupnih mehanizama financiranja (Mjera 1.)</w:t>
      </w:r>
    </w:p>
    <w:p w14:paraId="37BF1F57" w14:textId="77777777" w:rsidR="000E395F" w:rsidRDefault="000E395F" w:rsidP="000E395F">
      <w:pPr>
        <w:numPr>
          <w:ilvl w:val="0"/>
          <w:numId w:val="12"/>
        </w:numPr>
        <w:spacing w:after="160" w:line="254" w:lineRule="auto"/>
        <w:ind w:left="284" w:hanging="284"/>
        <w:jc w:val="both"/>
        <w:rPr>
          <w:rFonts w:eastAsia="Calibri"/>
          <w:color w:val="161818"/>
          <w:kern w:val="2"/>
          <w:lang w:val="bs" w:eastAsia="en-US"/>
        </w:rPr>
      </w:pPr>
      <w:r>
        <w:rPr>
          <w:rFonts w:eastAsia="Calibri"/>
          <w:color w:val="161818"/>
          <w:kern w:val="2"/>
          <w:lang w:val="bs" w:eastAsia="en-US"/>
        </w:rPr>
        <w:t>Preslika programa građenja odnosno programa održavanja komunalne infrastrukture usvojenog od strane predstavničkog tijela jedinice lokalne samouprave (Mjera 2. i Mjera 3.)</w:t>
      </w:r>
    </w:p>
    <w:p w14:paraId="3A221D27" w14:textId="77777777" w:rsidR="000E395F" w:rsidRDefault="000E395F" w:rsidP="000E395F">
      <w:pPr>
        <w:numPr>
          <w:ilvl w:val="0"/>
          <w:numId w:val="12"/>
        </w:numPr>
        <w:spacing w:after="160" w:line="254" w:lineRule="auto"/>
        <w:ind w:left="284" w:hanging="284"/>
        <w:jc w:val="both"/>
        <w:rPr>
          <w:rFonts w:eastAsia="Calibri"/>
          <w:color w:val="161818"/>
          <w:kern w:val="2"/>
          <w:lang w:val="bs" w:eastAsia="en-US"/>
        </w:rPr>
      </w:pPr>
      <w:r>
        <w:rPr>
          <w:rFonts w:eastAsia="Calibri"/>
          <w:color w:val="161818"/>
          <w:kern w:val="2"/>
          <w:lang w:val="bs" w:eastAsia="en-US"/>
        </w:rPr>
        <w:t>Preslika pravomoćne građevinske dozvole odnosno potvrda nadležnog tijela ili izjava ovlaštenog projektanta da za izvođenje radova nije potrebna građevinska dozvola (Mjera 2. i Mjera 3.)</w:t>
      </w:r>
    </w:p>
    <w:p w14:paraId="16F52252" w14:textId="77777777" w:rsidR="0096327F" w:rsidRDefault="0096327F" w:rsidP="000E395F">
      <w:pPr>
        <w:jc w:val="both"/>
      </w:pPr>
    </w:p>
    <w:p w14:paraId="2FF99BF1" w14:textId="2A3C52E3" w:rsidR="000E395F" w:rsidRPr="0096327F" w:rsidRDefault="000E395F" w:rsidP="000E395F">
      <w:pPr>
        <w:jc w:val="both"/>
      </w:pPr>
      <w:r>
        <w:t>Obrazac</w:t>
      </w:r>
      <w:r w:rsidR="00400F21">
        <w:t xml:space="preserve"> </w:t>
      </w:r>
      <w:r>
        <w:t xml:space="preserve">1 potrebno je preuzeti s web stranice Splitsko-dalmatinske županije </w:t>
      </w:r>
      <w:r w:rsidRPr="0096327F">
        <w:t>(</w:t>
      </w:r>
      <w:hyperlink r:id="rId6" w:history="1">
        <w:r w:rsidRPr="0096327F">
          <w:rPr>
            <w:rStyle w:val="Hiperveza"/>
            <w:color w:val="auto"/>
            <w:u w:val="none"/>
          </w:rPr>
          <w:t>www.dalmacija.hr</w:t>
        </w:r>
      </w:hyperlink>
      <w:r w:rsidRPr="0096327F">
        <w:t xml:space="preserve">) pod rubrikom „Natječaji“, ispuniti elektroničkim putem, ispisati te dostaviti u papirnatome obliku s originalnim potpisom i pečatom podnositelja prijave. </w:t>
      </w:r>
    </w:p>
    <w:p w14:paraId="0A181E7C" w14:textId="69702C8D" w:rsidR="007203E6" w:rsidRPr="0096327F" w:rsidRDefault="007203E6" w:rsidP="0096327F">
      <w:pPr>
        <w:spacing w:before="240"/>
        <w:jc w:val="both"/>
      </w:pPr>
      <w:r w:rsidRPr="0096327F">
        <w:t xml:space="preserve">Za sve dodatne informacije potrebno je poslati upit na e-mail adresu: </w:t>
      </w:r>
      <w:hyperlink r:id="rId7" w:history="1">
        <w:r w:rsidR="00F06CC6" w:rsidRPr="0096327F">
          <w:rPr>
            <w:rStyle w:val="Hiperveza"/>
            <w:color w:val="auto"/>
            <w:u w:val="none"/>
          </w:rPr>
          <w:t>tvrtko.lovric@dalmacija.hr</w:t>
        </w:r>
      </w:hyperlink>
      <w:r w:rsidR="00400F21">
        <w:t xml:space="preserve"> i </w:t>
      </w:r>
      <w:hyperlink r:id="rId8" w:history="1">
        <w:r w:rsidR="009B0EAC" w:rsidRPr="009B0EAC">
          <w:rPr>
            <w:rStyle w:val="Hiperveza"/>
            <w:color w:val="auto"/>
            <w:u w:val="none"/>
          </w:rPr>
          <w:t>n</w:t>
        </w:r>
        <w:r w:rsidR="009B0EAC" w:rsidRPr="009B0EAC">
          <w:rPr>
            <w:rStyle w:val="Hiperveza"/>
            <w:color w:val="auto"/>
            <w:u w:val="none"/>
          </w:rPr>
          <w:t>ino.</w:t>
        </w:r>
        <w:r w:rsidR="009B0EAC" w:rsidRPr="009B0EAC">
          <w:rPr>
            <w:rStyle w:val="Hiperveza"/>
            <w:color w:val="auto"/>
            <w:u w:val="none"/>
          </w:rPr>
          <w:t>t</w:t>
        </w:r>
        <w:r w:rsidR="009B0EAC" w:rsidRPr="009B0EAC">
          <w:rPr>
            <w:rStyle w:val="Hiperveza"/>
            <w:color w:val="auto"/>
            <w:u w:val="none"/>
          </w:rPr>
          <w:t>urudic@dalmacija.hr</w:t>
        </w:r>
      </w:hyperlink>
      <w:r w:rsidR="009B0EAC" w:rsidRPr="009B0EAC">
        <w:t xml:space="preserve"> </w:t>
      </w:r>
      <w:r w:rsidRPr="0096327F">
        <w:t xml:space="preserve"> ili nazvati na telefonski broj </w:t>
      </w:r>
      <w:r w:rsidR="00F06CC6" w:rsidRPr="0096327F">
        <w:t>021/400-097</w:t>
      </w:r>
      <w:r w:rsidRPr="0096327F">
        <w:t>.</w:t>
      </w:r>
    </w:p>
    <w:p w14:paraId="6440B815" w14:textId="078F9A46" w:rsidR="0096327F" w:rsidRPr="0096327F" w:rsidRDefault="000E395F" w:rsidP="0096327F">
      <w:pPr>
        <w:spacing w:before="240"/>
        <w:jc w:val="both"/>
      </w:pPr>
      <w:r w:rsidRPr="0096327F">
        <w:t>Prijave koje su nepotpune i nepravovremene, koje ne ispunjavaju uvjete i nisu podnesene na propisani način, neće se uzeti u razmatranje.</w:t>
      </w:r>
    </w:p>
    <w:p w14:paraId="2B1E32A4" w14:textId="77777777" w:rsidR="0096327F" w:rsidRPr="0096327F" w:rsidRDefault="0096327F" w:rsidP="0096327F">
      <w:pPr>
        <w:spacing w:before="240"/>
        <w:jc w:val="both"/>
      </w:pPr>
    </w:p>
    <w:p w14:paraId="4528DC25" w14:textId="77777777" w:rsidR="000E395F" w:rsidRPr="0096327F" w:rsidRDefault="000E395F" w:rsidP="000E395F">
      <w:pPr>
        <w:jc w:val="both"/>
      </w:pPr>
    </w:p>
    <w:p w14:paraId="4B92563A" w14:textId="77777777" w:rsidR="000E395F" w:rsidRPr="0096327F" w:rsidRDefault="000E395F" w:rsidP="000F674E">
      <w:pPr>
        <w:jc w:val="both"/>
      </w:pPr>
      <w:r w:rsidRPr="0096327F">
        <w:rPr>
          <w:b/>
          <w:bCs/>
        </w:rPr>
        <w:t>7.  ROK I MJESTO ZA PODNOŠENJE PRIJAVE</w:t>
      </w:r>
    </w:p>
    <w:p w14:paraId="4802C04B" w14:textId="77777777" w:rsidR="000E395F" w:rsidRPr="0096327F" w:rsidRDefault="000E395F" w:rsidP="000E395F">
      <w:pPr>
        <w:jc w:val="both"/>
        <w:rPr>
          <w:b/>
          <w:bCs/>
        </w:rPr>
      </w:pPr>
    </w:p>
    <w:p w14:paraId="2C97D331" w14:textId="77777777" w:rsidR="000E395F" w:rsidRPr="0096327F" w:rsidRDefault="000E395F" w:rsidP="000E395F">
      <w:pPr>
        <w:jc w:val="both"/>
      </w:pPr>
      <w:r w:rsidRPr="0096327F">
        <w:t>Javni poziv je otvoren 30 dana od dana objave na službenoj web stranici Splitsko-dalmatinske županije (</w:t>
      </w:r>
      <w:hyperlink r:id="rId9" w:history="1">
        <w:r w:rsidRPr="0096327F">
          <w:rPr>
            <w:rStyle w:val="Hiperveza"/>
            <w:color w:val="auto"/>
            <w:u w:val="none"/>
          </w:rPr>
          <w:t>www.dalmacija.hr</w:t>
        </w:r>
      </w:hyperlink>
      <w:r w:rsidRPr="0096327F">
        <w:t>).</w:t>
      </w:r>
    </w:p>
    <w:p w14:paraId="578DBF63" w14:textId="69DB647B" w:rsidR="000E395F" w:rsidRDefault="000E395F" w:rsidP="00E42792">
      <w:pPr>
        <w:jc w:val="both"/>
      </w:pPr>
    </w:p>
    <w:p w14:paraId="06632ACB" w14:textId="77777777" w:rsidR="004F717D" w:rsidRPr="00872C87" w:rsidRDefault="004F717D" w:rsidP="004F717D">
      <w:pPr>
        <w:spacing w:after="160" w:line="259" w:lineRule="auto"/>
        <w:jc w:val="both"/>
        <w:rPr>
          <w:rFonts w:eastAsia="Calibri"/>
          <w:color w:val="161818"/>
          <w:kern w:val="2"/>
          <w:lang w:val="bs" w:eastAsia="en-US"/>
        </w:rPr>
      </w:pPr>
      <w:r w:rsidRPr="00872C87">
        <w:rPr>
          <w:rFonts w:eastAsia="Calibri"/>
          <w:color w:val="161818"/>
          <w:kern w:val="2"/>
          <w:lang w:val="bs" w:eastAsia="en-US"/>
        </w:rPr>
        <w:t>Postupak provjere administrativne usklađenosti i prihvatljivosti, stručnog vrednovanja i ocjene projektnih prijava pristiglih temeljem Javnog poziva provodi Povjerenstvo koje imenuje župan.</w:t>
      </w:r>
    </w:p>
    <w:p w14:paraId="09EC3960" w14:textId="77777777" w:rsidR="004F717D" w:rsidRDefault="004F717D" w:rsidP="004F717D">
      <w:pPr>
        <w:jc w:val="both"/>
        <w:rPr>
          <w:rFonts w:eastAsia="Calibri"/>
          <w:color w:val="161818"/>
          <w:kern w:val="2"/>
          <w:lang w:val="bs" w:eastAsia="en-US"/>
        </w:rPr>
      </w:pPr>
      <w:r w:rsidRPr="00872C87">
        <w:rPr>
          <w:rFonts w:eastAsia="Calibri"/>
          <w:color w:val="161818"/>
          <w:kern w:val="2"/>
          <w:lang w:val="bs" w:eastAsia="en-US"/>
        </w:rPr>
        <w:t xml:space="preserve">Provjera administrativne usklađenosti i prihvatljivosti obuhvaća kompletnost i prihvatljivost projektne prijave s obzirom na propisane uvjete. </w:t>
      </w:r>
    </w:p>
    <w:p w14:paraId="528C2581" w14:textId="7C55C139" w:rsidR="00E42792" w:rsidRDefault="004F717D" w:rsidP="004F717D">
      <w:pPr>
        <w:spacing w:before="240"/>
        <w:jc w:val="both"/>
        <w:rPr>
          <w:rFonts w:eastAsia="Calibri"/>
          <w:color w:val="161818"/>
          <w:kern w:val="2"/>
          <w:lang w:val="bs" w:eastAsia="en-US"/>
        </w:rPr>
      </w:pPr>
      <w:r w:rsidRPr="00872C87">
        <w:rPr>
          <w:rFonts w:eastAsia="Calibri"/>
          <w:color w:val="161818"/>
          <w:kern w:val="2"/>
          <w:lang w:val="bs" w:eastAsia="en-US"/>
        </w:rPr>
        <w:t>Projektne prijave koje udovolje administrativnoj provjeri vrednuju se i ocjenjuju sukladno utvrđenim kriterijima i mjerilima.</w:t>
      </w:r>
    </w:p>
    <w:p w14:paraId="00E2B34D" w14:textId="140553BD" w:rsidR="005D0342" w:rsidRPr="0096327F" w:rsidRDefault="005D0342" w:rsidP="004F717D">
      <w:pPr>
        <w:spacing w:before="240"/>
        <w:jc w:val="both"/>
      </w:pPr>
      <w:r w:rsidRPr="00872C87">
        <w:rPr>
          <w:rFonts w:eastAsia="Calibri"/>
          <w:color w:val="161818"/>
          <w:kern w:val="2"/>
          <w:lang w:val="bs" w:eastAsia="en-US"/>
        </w:rPr>
        <w:t>Nakon izvršenog pregleda, te stručnog vrednovanja i ocjene prijava, a najkasnije u roku 30 dana od dana završetka Javnog poziva, Povjerenstvo izrađuje listu projektnih prijava s prijedlozima iznosa financijske potpore, do iskorištenja iznosa raspoloživih sredstava.</w:t>
      </w:r>
    </w:p>
    <w:p w14:paraId="78CF547C" w14:textId="2E3DADBD" w:rsidR="000E395F" w:rsidRDefault="000E395F" w:rsidP="004F717D">
      <w:pPr>
        <w:spacing w:before="240"/>
        <w:jc w:val="both"/>
        <w:rPr>
          <w:rFonts w:eastAsia="Calibri"/>
          <w:color w:val="161818"/>
          <w:kern w:val="2"/>
          <w:lang w:val="bs" w:eastAsia="en-US"/>
        </w:rPr>
      </w:pPr>
      <w:r>
        <w:rPr>
          <w:rFonts w:eastAsia="Calibri"/>
          <w:color w:val="161818"/>
          <w:kern w:val="2"/>
          <w:lang w:val="bs" w:eastAsia="en-US"/>
        </w:rPr>
        <w:lastRenderedPageBreak/>
        <w:t>Podnošenje prijava temeljem objavljenog Javnog poziva</w:t>
      </w:r>
      <w:r w:rsidR="00E42792">
        <w:rPr>
          <w:rFonts w:eastAsia="Calibri"/>
          <w:color w:val="161818"/>
          <w:kern w:val="2"/>
          <w:lang w:val="bs" w:eastAsia="en-US"/>
        </w:rPr>
        <w:t xml:space="preserve"> dostavlja se </w:t>
      </w:r>
      <w:r w:rsidR="00E42792" w:rsidRPr="000574BA">
        <w:t>Povjerenstvu putem Upravnog odjela za turizam</w:t>
      </w:r>
      <w:r w:rsidR="00E42792">
        <w:t>,</w:t>
      </w:r>
      <w:r w:rsidR="00E42792" w:rsidRPr="000574BA">
        <w:t xml:space="preserve"> pomorstvo</w:t>
      </w:r>
      <w:r w:rsidR="00E42792">
        <w:t xml:space="preserve"> i promet te</w:t>
      </w:r>
      <w:r>
        <w:rPr>
          <w:rFonts w:eastAsia="Calibri"/>
          <w:color w:val="161818"/>
          <w:kern w:val="2"/>
          <w:lang w:val="bs" w:eastAsia="en-US"/>
        </w:rPr>
        <w:t xml:space="preserve"> podnosi putem pošte ili osobno na protokol Splitsko-dalmatinske županije u zatvorenoj omotnici na adresu:</w:t>
      </w:r>
    </w:p>
    <w:p w14:paraId="0F3F0308" w14:textId="77777777" w:rsidR="004F717D" w:rsidRPr="00E42792" w:rsidRDefault="004F717D" w:rsidP="004F717D">
      <w:pPr>
        <w:spacing w:before="240"/>
        <w:jc w:val="both"/>
        <w:rPr>
          <w:rFonts w:eastAsia="Calibri"/>
          <w:color w:val="161818"/>
          <w:kern w:val="2"/>
          <w:lang w:val="b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395F" w14:paraId="55F0700E" w14:textId="77777777" w:rsidTr="000E395F">
        <w:trPr>
          <w:trHeight w:val="2053"/>
        </w:trPr>
        <w:tc>
          <w:tcPr>
            <w:tcW w:w="9062" w:type="dxa"/>
            <w:tcBorders>
              <w:top w:val="single" w:sz="4" w:space="0" w:color="auto"/>
              <w:left w:val="single" w:sz="4" w:space="0" w:color="auto"/>
              <w:bottom w:val="single" w:sz="4" w:space="0" w:color="auto"/>
              <w:right w:val="single" w:sz="4" w:space="0" w:color="auto"/>
            </w:tcBorders>
          </w:tcPr>
          <w:p w14:paraId="44E90279" w14:textId="77777777" w:rsidR="000E395F" w:rsidRDefault="000E395F">
            <w:pPr>
              <w:spacing w:after="160" w:line="254" w:lineRule="auto"/>
              <w:rPr>
                <w:rFonts w:eastAsia="Calibri"/>
                <w:color w:val="161818"/>
                <w:kern w:val="2"/>
                <w:sz w:val="22"/>
                <w:szCs w:val="22"/>
                <w:lang w:val="bs" w:eastAsia="en-US"/>
              </w:rPr>
            </w:pPr>
            <w:r>
              <w:rPr>
                <w:rFonts w:eastAsia="Calibri"/>
                <w:color w:val="161818"/>
                <w:kern w:val="2"/>
                <w:sz w:val="22"/>
                <w:szCs w:val="22"/>
                <w:lang w:val="bs" w:eastAsia="en-US"/>
              </w:rPr>
              <w:t>Puni naziv i adresa prijavitelja</w:t>
            </w:r>
          </w:p>
          <w:p w14:paraId="3A10A550" w14:textId="77777777" w:rsidR="000E395F" w:rsidRDefault="000E395F">
            <w:pPr>
              <w:spacing w:after="160" w:line="254" w:lineRule="auto"/>
              <w:jc w:val="right"/>
              <w:rPr>
                <w:rFonts w:eastAsia="Calibri"/>
                <w:b/>
                <w:bCs/>
                <w:color w:val="161818"/>
                <w:kern w:val="2"/>
                <w:sz w:val="22"/>
                <w:szCs w:val="22"/>
                <w:lang w:val="bs" w:eastAsia="en-US"/>
              </w:rPr>
            </w:pPr>
            <w:r>
              <w:rPr>
                <w:rFonts w:eastAsia="Calibri"/>
                <w:b/>
                <w:bCs/>
                <w:color w:val="161818"/>
                <w:kern w:val="2"/>
                <w:sz w:val="22"/>
                <w:szCs w:val="22"/>
                <w:lang w:val="bs" w:eastAsia="en-US"/>
              </w:rPr>
              <w:t>SPLITSKO-DALMATINSKA ŽUPANIJA</w:t>
            </w:r>
          </w:p>
          <w:p w14:paraId="2BA2C13C" w14:textId="77777777" w:rsidR="000E395F" w:rsidRDefault="000E395F">
            <w:pPr>
              <w:spacing w:after="160" w:line="254" w:lineRule="auto"/>
              <w:jc w:val="right"/>
              <w:rPr>
                <w:rFonts w:eastAsia="Calibri"/>
                <w:b/>
                <w:bCs/>
                <w:color w:val="161818"/>
                <w:kern w:val="2"/>
                <w:sz w:val="22"/>
                <w:szCs w:val="22"/>
                <w:lang w:val="bs" w:eastAsia="en-US"/>
              </w:rPr>
            </w:pPr>
            <w:r>
              <w:rPr>
                <w:rFonts w:eastAsia="Calibri"/>
                <w:b/>
                <w:bCs/>
                <w:color w:val="161818"/>
                <w:kern w:val="2"/>
                <w:sz w:val="22"/>
                <w:szCs w:val="22"/>
                <w:lang w:val="bs" w:eastAsia="en-US"/>
              </w:rPr>
              <w:t>UPRAVNI ODJEL ZA TURIZAM , POMORSTVO I PROMET</w:t>
            </w:r>
          </w:p>
          <w:p w14:paraId="1DDBE61A" w14:textId="77777777" w:rsidR="000E395F" w:rsidRDefault="000E395F">
            <w:pPr>
              <w:spacing w:after="160" w:line="254" w:lineRule="auto"/>
              <w:jc w:val="right"/>
              <w:rPr>
                <w:rFonts w:eastAsia="Calibri"/>
                <w:b/>
                <w:bCs/>
                <w:color w:val="161818"/>
                <w:kern w:val="2"/>
                <w:sz w:val="22"/>
                <w:szCs w:val="22"/>
                <w:lang w:val="bs" w:eastAsia="en-US"/>
              </w:rPr>
            </w:pPr>
            <w:r>
              <w:rPr>
                <w:rFonts w:eastAsia="Calibri"/>
                <w:b/>
                <w:bCs/>
                <w:color w:val="161818"/>
                <w:kern w:val="2"/>
                <w:sz w:val="22"/>
                <w:szCs w:val="22"/>
                <w:lang w:val="bs" w:eastAsia="en-US"/>
              </w:rPr>
              <w:t>Prijava na Javni poziv</w:t>
            </w:r>
          </w:p>
          <w:p w14:paraId="18173BFB" w14:textId="77777777" w:rsidR="000E395F" w:rsidRDefault="000E395F">
            <w:pPr>
              <w:spacing w:after="160" w:line="254" w:lineRule="auto"/>
              <w:jc w:val="right"/>
              <w:rPr>
                <w:rFonts w:eastAsia="Calibri"/>
                <w:b/>
                <w:bCs/>
                <w:color w:val="161818"/>
                <w:kern w:val="2"/>
                <w:sz w:val="22"/>
                <w:szCs w:val="22"/>
                <w:lang w:eastAsia="en-US"/>
              </w:rPr>
            </w:pPr>
            <w:r>
              <w:rPr>
                <w:rFonts w:eastAsia="Calibri"/>
                <w:b/>
                <w:bCs/>
                <w:color w:val="161818"/>
                <w:kern w:val="2"/>
                <w:sz w:val="22"/>
                <w:szCs w:val="22"/>
                <w:lang w:eastAsia="en-US"/>
              </w:rPr>
              <w:t>Program sufinanciranja razvoja prometa Splitsko-dalmatinske županije u 2024.godini</w:t>
            </w:r>
          </w:p>
          <w:p w14:paraId="4E64B911" w14:textId="77777777" w:rsidR="000E395F" w:rsidRDefault="000E395F">
            <w:pPr>
              <w:spacing w:after="160" w:line="254" w:lineRule="auto"/>
              <w:jc w:val="right"/>
              <w:rPr>
                <w:rFonts w:eastAsia="Calibri"/>
                <w:b/>
                <w:bCs/>
                <w:color w:val="161818"/>
                <w:kern w:val="2"/>
                <w:sz w:val="22"/>
                <w:szCs w:val="22"/>
                <w:lang w:val="bs" w:eastAsia="en-US"/>
              </w:rPr>
            </w:pPr>
            <w:r>
              <w:rPr>
                <w:rFonts w:eastAsia="Calibri"/>
                <w:b/>
                <w:bCs/>
                <w:color w:val="161818"/>
                <w:kern w:val="2"/>
                <w:sz w:val="22"/>
                <w:szCs w:val="22"/>
                <w:lang w:val="bs" w:eastAsia="en-US"/>
              </w:rPr>
              <w:t>Vukovarska 1</w:t>
            </w:r>
          </w:p>
          <w:p w14:paraId="091C9373" w14:textId="77777777" w:rsidR="000E395F" w:rsidRDefault="000E395F">
            <w:pPr>
              <w:spacing w:after="160" w:line="254" w:lineRule="auto"/>
              <w:jc w:val="right"/>
              <w:rPr>
                <w:rFonts w:eastAsia="Calibri"/>
                <w:b/>
                <w:bCs/>
                <w:color w:val="161818"/>
                <w:kern w:val="2"/>
                <w:sz w:val="22"/>
                <w:szCs w:val="22"/>
                <w:lang w:val="bs" w:eastAsia="en-US"/>
              </w:rPr>
            </w:pPr>
            <w:r>
              <w:rPr>
                <w:rFonts w:eastAsia="Calibri"/>
                <w:b/>
                <w:bCs/>
                <w:color w:val="161818"/>
                <w:kern w:val="2"/>
                <w:sz w:val="22"/>
                <w:szCs w:val="22"/>
                <w:lang w:val="bs" w:eastAsia="en-US"/>
              </w:rPr>
              <w:t>21 000 SPLIT</w:t>
            </w:r>
          </w:p>
          <w:p w14:paraId="28516730" w14:textId="77777777" w:rsidR="000E395F" w:rsidRDefault="000E395F">
            <w:pPr>
              <w:spacing w:after="160" w:line="254" w:lineRule="auto"/>
              <w:rPr>
                <w:rFonts w:ascii="Calibri" w:eastAsia="Calibri" w:hAnsi="Calibri"/>
                <w:b/>
                <w:bCs/>
                <w:color w:val="161818"/>
                <w:kern w:val="2"/>
                <w:sz w:val="22"/>
                <w:szCs w:val="22"/>
                <w:lang w:val="bs" w:eastAsia="en-US"/>
              </w:rPr>
            </w:pPr>
          </w:p>
        </w:tc>
      </w:tr>
    </w:tbl>
    <w:p w14:paraId="0407BE34" w14:textId="77777777" w:rsidR="000E395F" w:rsidRDefault="000E395F" w:rsidP="000E395F">
      <w:pPr>
        <w:jc w:val="both"/>
      </w:pPr>
    </w:p>
    <w:p w14:paraId="381880B2" w14:textId="77777777" w:rsidR="000E395F" w:rsidRDefault="000E395F" w:rsidP="000E395F">
      <w:r>
        <w:t xml:space="preserve">ili </w:t>
      </w:r>
      <w:r>
        <w:rPr>
          <w:u w:val="single"/>
        </w:rPr>
        <w:t>osobno:</w:t>
      </w:r>
    </w:p>
    <w:p w14:paraId="1F0E0229" w14:textId="77777777" w:rsidR="000E395F" w:rsidRDefault="000E395F" w:rsidP="000E395F">
      <w:pPr>
        <w:jc w:val="center"/>
        <w:rPr>
          <w:u w:val="single"/>
        </w:rPr>
      </w:pPr>
    </w:p>
    <w:p w14:paraId="77759C08" w14:textId="77777777" w:rsidR="000E395F" w:rsidRDefault="000E395F" w:rsidP="000E395F">
      <w:pPr>
        <w:jc w:val="center"/>
      </w:pPr>
      <w:r>
        <w:t xml:space="preserve">U PISARNICI (PROTOKOL) SPLITSKO-DALMATINSKE ŽUPANIJE, prizemlje </w:t>
      </w:r>
    </w:p>
    <w:p w14:paraId="75EFE77F" w14:textId="77777777" w:rsidR="000E395F" w:rsidRDefault="000E395F" w:rsidP="000E395F">
      <w:pPr>
        <w:jc w:val="center"/>
      </w:pPr>
      <w:r>
        <w:t>Vukovarska 1, 21 000 Split</w:t>
      </w:r>
    </w:p>
    <w:p w14:paraId="0F90F870" w14:textId="77777777" w:rsidR="000E395F" w:rsidRDefault="000E395F" w:rsidP="000E395F">
      <w:pPr>
        <w:jc w:val="center"/>
      </w:pPr>
    </w:p>
    <w:p w14:paraId="0BF4FE1D" w14:textId="77777777" w:rsidR="008001DF" w:rsidRDefault="008001DF" w:rsidP="000E395F">
      <w:pPr>
        <w:suppressAutoHyphens/>
        <w:jc w:val="both"/>
        <w:rPr>
          <w:b/>
          <w:bCs/>
          <w:lang w:eastAsia="zh-CN"/>
        </w:rPr>
      </w:pPr>
    </w:p>
    <w:p w14:paraId="4797998F" w14:textId="7A46DF64" w:rsidR="000E395F" w:rsidRPr="0096327F" w:rsidRDefault="000E395F" w:rsidP="000E395F">
      <w:pPr>
        <w:suppressAutoHyphens/>
        <w:jc w:val="both"/>
        <w:rPr>
          <w:b/>
          <w:bCs/>
          <w:lang w:eastAsia="zh-CN"/>
        </w:rPr>
      </w:pPr>
      <w:r>
        <w:rPr>
          <w:b/>
          <w:bCs/>
          <w:lang w:eastAsia="zh-CN"/>
        </w:rPr>
        <w:t xml:space="preserve">8. </w:t>
      </w:r>
      <w:r w:rsidR="0096327F" w:rsidRPr="0096327F">
        <w:rPr>
          <w:b/>
          <w:bCs/>
          <w:lang w:eastAsia="zh-CN"/>
        </w:rPr>
        <w:t>KONTROLA NAMJENSKOG TROŠENJA SREDSTAVA</w:t>
      </w:r>
    </w:p>
    <w:p w14:paraId="1DEAD79F" w14:textId="77777777" w:rsidR="000E395F" w:rsidRDefault="000E395F" w:rsidP="000E395F">
      <w:pPr>
        <w:suppressAutoHyphens/>
        <w:jc w:val="both"/>
        <w:rPr>
          <w:b/>
          <w:bCs/>
          <w:lang w:eastAsia="zh-CN"/>
        </w:rPr>
      </w:pPr>
    </w:p>
    <w:p w14:paraId="7A82D8C4" w14:textId="77777777" w:rsidR="0096327F" w:rsidRDefault="000E395F" w:rsidP="000E395F">
      <w:pPr>
        <w:spacing w:after="160" w:line="256" w:lineRule="auto"/>
        <w:jc w:val="both"/>
        <w:rPr>
          <w:rFonts w:eastAsia="Calibri"/>
          <w:color w:val="161818"/>
          <w:kern w:val="2"/>
          <w:lang w:val="bs" w:eastAsia="en-US"/>
        </w:rPr>
      </w:pPr>
      <w:r>
        <w:rPr>
          <w:rFonts w:eastAsia="Calibri"/>
          <w:color w:val="161818"/>
          <w:kern w:val="2"/>
          <w:lang w:val="bs" w:eastAsia="en-US"/>
        </w:rPr>
        <w:t xml:space="preserve">Splitsko-dalmatinska županija doznačit će sredstva korisniku temeljem dostavljenih plaćenih računa. </w:t>
      </w:r>
    </w:p>
    <w:p w14:paraId="555EABFA" w14:textId="5C8ADD57" w:rsidR="000E395F" w:rsidRDefault="000E395F" w:rsidP="000E395F">
      <w:pPr>
        <w:spacing w:after="160" w:line="256" w:lineRule="auto"/>
        <w:jc w:val="both"/>
        <w:rPr>
          <w:rFonts w:eastAsia="Calibri"/>
          <w:color w:val="161818"/>
          <w:kern w:val="2"/>
          <w:lang w:val="bs" w:eastAsia="en-US"/>
        </w:rPr>
      </w:pPr>
      <w:r>
        <w:rPr>
          <w:rFonts w:eastAsia="Calibri"/>
          <w:color w:val="161818"/>
          <w:kern w:val="2"/>
          <w:lang w:val="bs" w:eastAsia="en-US"/>
        </w:rPr>
        <w:t>Po završetku projekta Korisnik je obvezan dostaviti Završno izvješće o provedbi projekta i opravdati prihvatljive troškove.</w:t>
      </w:r>
      <w:r w:rsidR="00856A20">
        <w:rPr>
          <w:rFonts w:eastAsia="Calibri"/>
          <w:color w:val="161818"/>
          <w:kern w:val="2"/>
          <w:lang w:val="bs" w:eastAsia="en-US"/>
        </w:rPr>
        <w:t xml:space="preserve"> </w:t>
      </w:r>
    </w:p>
    <w:p w14:paraId="34DA2D99" w14:textId="77777777" w:rsidR="0096327F" w:rsidRDefault="000E395F" w:rsidP="000E395F">
      <w:pPr>
        <w:spacing w:after="160" w:line="256" w:lineRule="auto"/>
        <w:jc w:val="both"/>
        <w:rPr>
          <w:rFonts w:eastAsia="Calibri"/>
          <w:color w:val="161818"/>
          <w:kern w:val="2"/>
          <w:lang w:val="bs" w:eastAsia="en-US"/>
        </w:rPr>
      </w:pPr>
      <w:r>
        <w:rPr>
          <w:rFonts w:eastAsia="Calibri"/>
          <w:color w:val="161818"/>
          <w:kern w:val="2"/>
          <w:lang w:val="bs" w:eastAsia="en-US"/>
        </w:rPr>
        <w:t xml:space="preserve">Rok za dostavu Završnog izvješća je 31. prosinca tekuće godine. </w:t>
      </w:r>
    </w:p>
    <w:p w14:paraId="591F4000" w14:textId="6E9500F9" w:rsidR="00856A20" w:rsidRDefault="00856A20" w:rsidP="000E395F">
      <w:pPr>
        <w:spacing w:after="160" w:line="256" w:lineRule="auto"/>
        <w:jc w:val="both"/>
        <w:rPr>
          <w:rFonts w:eastAsia="Calibri"/>
          <w:color w:val="FF0000"/>
          <w:kern w:val="2"/>
          <w:lang w:val="bs" w:eastAsia="en-US"/>
        </w:rPr>
      </w:pPr>
      <w:r w:rsidRPr="00730448">
        <w:rPr>
          <w:rFonts w:eastAsia="Calibri"/>
          <w:kern w:val="2"/>
          <w:lang w:val="bs" w:eastAsia="en-US"/>
        </w:rPr>
        <w:t>Završno izvje</w:t>
      </w:r>
      <w:r w:rsidR="00730448">
        <w:rPr>
          <w:rFonts w:eastAsia="Calibri"/>
          <w:kern w:val="2"/>
          <w:lang w:val="bs" w:eastAsia="en-US"/>
        </w:rPr>
        <w:t>šć</w:t>
      </w:r>
      <w:r w:rsidRPr="00730448">
        <w:rPr>
          <w:rFonts w:eastAsia="Calibri"/>
          <w:kern w:val="2"/>
          <w:lang w:val="bs" w:eastAsia="en-US"/>
        </w:rPr>
        <w:t xml:space="preserve">e treba sadrzavati </w:t>
      </w:r>
      <w:r w:rsidR="00730448">
        <w:rPr>
          <w:rFonts w:eastAsia="Calibri"/>
          <w:kern w:val="2"/>
          <w:lang w:val="bs" w:eastAsia="en-US"/>
        </w:rPr>
        <w:t>presliku računa s dokazom o izvršenom plaćanju i dokaz o provedenom postupku.</w:t>
      </w:r>
    </w:p>
    <w:p w14:paraId="772DBD8D" w14:textId="6553492A" w:rsidR="000E395F" w:rsidRPr="00730448" w:rsidRDefault="00730448" w:rsidP="00730448">
      <w:pPr>
        <w:spacing w:after="160" w:line="256" w:lineRule="auto"/>
        <w:jc w:val="both"/>
        <w:rPr>
          <w:rFonts w:eastAsia="Calibri"/>
          <w:color w:val="161818"/>
          <w:kern w:val="2"/>
          <w:lang w:val="bs" w:eastAsia="en-US"/>
        </w:rPr>
      </w:pPr>
      <w:r>
        <w:rPr>
          <w:rFonts w:eastAsia="Calibri"/>
          <w:color w:val="161818"/>
          <w:kern w:val="2"/>
          <w:lang w:val="bs" w:eastAsia="en-US"/>
        </w:rPr>
        <w:t xml:space="preserve">U svrhu kontrole namjenskog trošenja sredstava Splitsko-dalmatinska županija ima pravo izravnog uvida i nadzora nad provedbom projekata. </w:t>
      </w:r>
    </w:p>
    <w:p w14:paraId="30CDC927" w14:textId="77777777" w:rsidR="000E395F" w:rsidRDefault="000E395F" w:rsidP="000E395F">
      <w:pPr>
        <w:suppressAutoHyphens/>
        <w:jc w:val="both"/>
        <w:rPr>
          <w:b/>
          <w:bCs/>
          <w:lang w:eastAsia="zh-CN"/>
        </w:rPr>
      </w:pPr>
    </w:p>
    <w:p w14:paraId="61AAAB9E" w14:textId="77777777" w:rsidR="000E395F" w:rsidRDefault="000E395F" w:rsidP="000E395F">
      <w:pPr>
        <w:suppressAutoHyphens/>
        <w:jc w:val="both"/>
        <w:rPr>
          <w:b/>
          <w:bCs/>
          <w:lang w:eastAsia="zh-CN"/>
        </w:rPr>
      </w:pPr>
      <w:r>
        <w:rPr>
          <w:b/>
          <w:bCs/>
          <w:lang w:eastAsia="zh-CN"/>
        </w:rPr>
        <w:t>9. NAČIN OBJAVE REZULTATA JAVNOG POZIVA</w:t>
      </w:r>
    </w:p>
    <w:p w14:paraId="6B86AD0E" w14:textId="77777777" w:rsidR="000E395F" w:rsidRDefault="000E395F" w:rsidP="000E395F">
      <w:pPr>
        <w:suppressAutoHyphens/>
        <w:jc w:val="both"/>
        <w:rPr>
          <w:b/>
          <w:bCs/>
          <w:lang w:eastAsia="zh-CN"/>
        </w:rPr>
      </w:pPr>
    </w:p>
    <w:p w14:paraId="28A9D811" w14:textId="27DC96A1" w:rsidR="000E395F" w:rsidRDefault="000E395F" w:rsidP="00DA74E9">
      <w:pPr>
        <w:spacing w:after="240"/>
        <w:jc w:val="both"/>
        <w:rPr>
          <w:rFonts w:eastAsia="Calibri"/>
          <w:color w:val="161818"/>
          <w:kern w:val="2"/>
          <w:lang w:val="bs" w:eastAsia="en-US"/>
        </w:rPr>
      </w:pPr>
      <w:r>
        <w:rPr>
          <w:rFonts w:eastAsia="Calibri"/>
          <w:color w:val="161818"/>
          <w:kern w:val="2"/>
          <w:lang w:val="bs" w:eastAsia="en-US"/>
        </w:rPr>
        <w:t xml:space="preserve">Odluku o odabiru projekata i dodijeli sredstava temeljem </w:t>
      </w:r>
      <w:r w:rsidR="00A633E0">
        <w:rPr>
          <w:rFonts w:eastAsia="Calibri"/>
          <w:color w:val="161818"/>
          <w:kern w:val="2"/>
          <w:lang w:val="bs" w:eastAsia="en-US"/>
        </w:rPr>
        <w:t>Javnog poziva</w:t>
      </w:r>
      <w:r>
        <w:rPr>
          <w:rFonts w:eastAsia="Calibri"/>
          <w:color w:val="161818"/>
          <w:kern w:val="2"/>
          <w:lang w:val="bs" w:eastAsia="en-US"/>
        </w:rPr>
        <w:t xml:space="preserve"> donosi župan.</w:t>
      </w:r>
      <w:r w:rsidR="00DA74E9">
        <w:rPr>
          <w:rFonts w:eastAsia="Calibri"/>
          <w:color w:val="161818"/>
          <w:kern w:val="2"/>
          <w:lang w:val="bs" w:eastAsia="en-US"/>
        </w:rPr>
        <w:t xml:space="preserve"> </w:t>
      </w:r>
      <w:r>
        <w:rPr>
          <w:lang w:eastAsia="zh-CN"/>
        </w:rPr>
        <w:t>Odluka o odabiru projekata i raspodijeli sredstava bit će objavljena u Službenom glasniku Splitsko-dalmatinske županije te na mrežnim stranicama Splitsko-dalmatinske županije pod poveznicom Upravni odjel za turizam, pomorstvo i promet</w:t>
      </w:r>
      <w:r w:rsidR="00730448">
        <w:rPr>
          <w:lang w:eastAsia="zh-CN"/>
        </w:rPr>
        <w:t xml:space="preserve"> (Natječaji)</w:t>
      </w:r>
      <w:r>
        <w:rPr>
          <w:lang w:eastAsia="zh-CN"/>
        </w:rPr>
        <w:t>.</w:t>
      </w:r>
    </w:p>
    <w:p w14:paraId="5535FA9E" w14:textId="5AA90AC8" w:rsidR="00DA74E9" w:rsidRDefault="000441B6" w:rsidP="00DA74E9">
      <w:pPr>
        <w:suppressAutoHyphens/>
        <w:spacing w:after="240"/>
        <w:jc w:val="both"/>
        <w:rPr>
          <w:lang w:eastAsia="zh-CN"/>
        </w:rPr>
      </w:pPr>
      <w:r w:rsidRPr="00872C87">
        <w:rPr>
          <w:rFonts w:eastAsia="Calibri"/>
          <w:color w:val="161818"/>
          <w:kern w:val="2"/>
          <w:lang w:val="bs" w:eastAsia="en-US"/>
        </w:rPr>
        <w:t>Sukladno Odluci o odabiru i dodjeli sredst</w:t>
      </w:r>
      <w:r w:rsidR="007171D8">
        <w:rPr>
          <w:rFonts w:eastAsia="Calibri"/>
          <w:color w:val="161818"/>
          <w:kern w:val="2"/>
          <w:lang w:val="bs" w:eastAsia="en-US"/>
        </w:rPr>
        <w:t>a</w:t>
      </w:r>
      <w:r w:rsidRPr="00872C87">
        <w:rPr>
          <w:rFonts w:eastAsia="Calibri"/>
          <w:color w:val="161818"/>
          <w:kern w:val="2"/>
          <w:lang w:val="bs" w:eastAsia="en-US"/>
        </w:rPr>
        <w:t>va župan s korisnicima zaključuje ugovor o sufinanciranju u roku 30 dana od dana donošenja Odluke.</w:t>
      </w:r>
    </w:p>
    <w:p w14:paraId="2C5DB38E" w14:textId="77777777" w:rsidR="00DA74E9" w:rsidRDefault="000E395F" w:rsidP="00DA74E9">
      <w:pPr>
        <w:suppressAutoHyphens/>
        <w:spacing w:after="240"/>
        <w:jc w:val="both"/>
        <w:rPr>
          <w:rFonts w:eastAsia="Calibri"/>
          <w:color w:val="161818"/>
          <w:kern w:val="2"/>
          <w:lang w:val="bs" w:eastAsia="en-US"/>
        </w:rPr>
      </w:pPr>
      <w:r>
        <w:rPr>
          <w:rFonts w:eastAsia="Calibri"/>
          <w:color w:val="161818"/>
          <w:kern w:val="2"/>
          <w:lang w:val="bs" w:eastAsia="en-US"/>
        </w:rPr>
        <w:lastRenderedPageBreak/>
        <w:t xml:space="preserve">Prihvatljivi projektni prijedlozi koji su u postupku bodovanja zadovoljili bodovni prag (50 bodova), a nisu odabrani u prvom krugu odabira, činit će Rezervnu listu projekata. </w:t>
      </w:r>
    </w:p>
    <w:p w14:paraId="00820400" w14:textId="710376A3" w:rsidR="00FD62AD" w:rsidRDefault="000E395F" w:rsidP="00DA74E9">
      <w:pPr>
        <w:suppressAutoHyphens/>
        <w:spacing w:after="240"/>
        <w:jc w:val="both"/>
        <w:rPr>
          <w:lang w:eastAsia="zh-CN"/>
        </w:rPr>
      </w:pPr>
      <w:r>
        <w:rPr>
          <w:rFonts w:eastAsia="Calibri"/>
          <w:color w:val="161818"/>
          <w:kern w:val="2"/>
          <w:lang w:val="bs" w:eastAsia="en-US"/>
        </w:rPr>
        <w:t xml:space="preserve">Ukoliko se neki od odabranih projekata neće moći provesti ili se na pojedinim projektima postignu uštede ili Splitsko-dalmatinska županija osigura dodatna sredstva za </w:t>
      </w:r>
      <w:r w:rsidR="00A633E0">
        <w:rPr>
          <w:rFonts w:eastAsia="Calibri"/>
          <w:color w:val="161818"/>
          <w:kern w:val="2"/>
          <w:lang w:val="bs" w:eastAsia="en-US"/>
        </w:rPr>
        <w:t>Javni poziv</w:t>
      </w:r>
      <w:r>
        <w:rPr>
          <w:rFonts w:eastAsia="Calibri"/>
          <w:color w:val="161818"/>
          <w:kern w:val="2"/>
          <w:lang w:val="bs" w:eastAsia="en-US"/>
        </w:rPr>
        <w:t>, župan može, na prijedlog Povjerenstva, sukcesivno donositi odluke o odabiru projekata s Rezervne liste.</w:t>
      </w:r>
    </w:p>
    <w:sectPr w:rsidR="00FD62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7726E"/>
    <w:multiLevelType w:val="hybridMultilevel"/>
    <w:tmpl w:val="5FCC7678"/>
    <w:lvl w:ilvl="0" w:tplc="70FCE9F2">
      <w:numFmt w:val="bullet"/>
      <w:lvlText w:val="•"/>
      <w:lvlJc w:val="left"/>
      <w:pPr>
        <w:ind w:left="290" w:hanging="153"/>
      </w:pPr>
      <w:rPr>
        <w:rFonts w:ascii="Arial" w:eastAsia="Arial" w:hAnsi="Arial" w:cs="Arial" w:hint="default"/>
        <w:b w:val="0"/>
        <w:bCs w:val="0"/>
        <w:i w:val="0"/>
        <w:iCs w:val="0"/>
        <w:color w:val="181818"/>
        <w:spacing w:val="0"/>
        <w:w w:val="103"/>
        <w:sz w:val="20"/>
        <w:szCs w:val="20"/>
        <w:lang w:val="bs" w:eastAsia="en-US" w:bidi="ar-SA"/>
      </w:rPr>
    </w:lvl>
    <w:lvl w:ilvl="1" w:tplc="7CBEE64E">
      <w:numFmt w:val="bullet"/>
      <w:lvlText w:val="•"/>
      <w:lvlJc w:val="left"/>
      <w:pPr>
        <w:ind w:left="767" w:hanging="153"/>
      </w:pPr>
      <w:rPr>
        <w:lang w:val="bs" w:eastAsia="en-US" w:bidi="ar-SA"/>
      </w:rPr>
    </w:lvl>
    <w:lvl w:ilvl="2" w:tplc="E79A7D9E">
      <w:numFmt w:val="bullet"/>
      <w:lvlText w:val="•"/>
      <w:lvlJc w:val="left"/>
      <w:pPr>
        <w:ind w:left="1234" w:hanging="153"/>
      </w:pPr>
      <w:rPr>
        <w:lang w:val="bs" w:eastAsia="en-US" w:bidi="ar-SA"/>
      </w:rPr>
    </w:lvl>
    <w:lvl w:ilvl="3" w:tplc="A93E1FA6">
      <w:numFmt w:val="bullet"/>
      <w:lvlText w:val="•"/>
      <w:lvlJc w:val="left"/>
      <w:pPr>
        <w:ind w:left="1701" w:hanging="153"/>
      </w:pPr>
      <w:rPr>
        <w:lang w:val="bs" w:eastAsia="en-US" w:bidi="ar-SA"/>
      </w:rPr>
    </w:lvl>
    <w:lvl w:ilvl="4" w:tplc="811455BC">
      <w:numFmt w:val="bullet"/>
      <w:lvlText w:val="•"/>
      <w:lvlJc w:val="left"/>
      <w:pPr>
        <w:ind w:left="2168" w:hanging="153"/>
      </w:pPr>
      <w:rPr>
        <w:lang w:val="bs" w:eastAsia="en-US" w:bidi="ar-SA"/>
      </w:rPr>
    </w:lvl>
    <w:lvl w:ilvl="5" w:tplc="7C682098">
      <w:numFmt w:val="bullet"/>
      <w:lvlText w:val="•"/>
      <w:lvlJc w:val="left"/>
      <w:pPr>
        <w:ind w:left="2635" w:hanging="153"/>
      </w:pPr>
      <w:rPr>
        <w:lang w:val="bs" w:eastAsia="en-US" w:bidi="ar-SA"/>
      </w:rPr>
    </w:lvl>
    <w:lvl w:ilvl="6" w:tplc="BB2E8E5A">
      <w:numFmt w:val="bullet"/>
      <w:lvlText w:val="•"/>
      <w:lvlJc w:val="left"/>
      <w:pPr>
        <w:ind w:left="3102" w:hanging="153"/>
      </w:pPr>
      <w:rPr>
        <w:lang w:val="bs" w:eastAsia="en-US" w:bidi="ar-SA"/>
      </w:rPr>
    </w:lvl>
    <w:lvl w:ilvl="7" w:tplc="78E8FD66">
      <w:numFmt w:val="bullet"/>
      <w:lvlText w:val="•"/>
      <w:lvlJc w:val="left"/>
      <w:pPr>
        <w:ind w:left="3569" w:hanging="153"/>
      </w:pPr>
      <w:rPr>
        <w:lang w:val="bs" w:eastAsia="en-US" w:bidi="ar-SA"/>
      </w:rPr>
    </w:lvl>
    <w:lvl w:ilvl="8" w:tplc="B6E294A0">
      <w:numFmt w:val="bullet"/>
      <w:lvlText w:val="•"/>
      <w:lvlJc w:val="left"/>
      <w:pPr>
        <w:ind w:left="4036" w:hanging="153"/>
      </w:pPr>
      <w:rPr>
        <w:lang w:val="bs" w:eastAsia="en-US" w:bidi="ar-SA"/>
      </w:rPr>
    </w:lvl>
  </w:abstractNum>
  <w:abstractNum w:abstractNumId="1" w15:restartNumberingAfterBreak="0">
    <w:nsid w:val="0FF14205"/>
    <w:multiLevelType w:val="hybridMultilevel"/>
    <w:tmpl w:val="D40440D6"/>
    <w:lvl w:ilvl="0" w:tplc="D02A98A4">
      <w:numFmt w:val="bullet"/>
      <w:lvlText w:val="•"/>
      <w:lvlJc w:val="left"/>
      <w:pPr>
        <w:ind w:left="281" w:hanging="156"/>
      </w:pPr>
      <w:rPr>
        <w:rFonts w:ascii="Arial" w:eastAsia="Arial" w:hAnsi="Arial" w:cs="Arial" w:hint="default"/>
        <w:b w:val="0"/>
        <w:bCs w:val="0"/>
        <w:i w:val="0"/>
        <w:iCs w:val="0"/>
        <w:color w:val="181818"/>
        <w:spacing w:val="0"/>
        <w:w w:val="84"/>
        <w:sz w:val="20"/>
        <w:szCs w:val="20"/>
        <w:lang w:val="bs" w:eastAsia="en-US" w:bidi="ar-SA"/>
      </w:rPr>
    </w:lvl>
    <w:lvl w:ilvl="1" w:tplc="34005ED4">
      <w:numFmt w:val="bullet"/>
      <w:lvlText w:val="•"/>
      <w:lvlJc w:val="left"/>
      <w:pPr>
        <w:ind w:left="749" w:hanging="156"/>
      </w:pPr>
      <w:rPr>
        <w:lang w:val="bs" w:eastAsia="en-US" w:bidi="ar-SA"/>
      </w:rPr>
    </w:lvl>
    <w:lvl w:ilvl="2" w:tplc="854C4CC8">
      <w:numFmt w:val="bullet"/>
      <w:lvlText w:val="•"/>
      <w:lvlJc w:val="left"/>
      <w:pPr>
        <w:ind w:left="1218" w:hanging="156"/>
      </w:pPr>
      <w:rPr>
        <w:lang w:val="bs" w:eastAsia="en-US" w:bidi="ar-SA"/>
      </w:rPr>
    </w:lvl>
    <w:lvl w:ilvl="3" w:tplc="1EAAC084">
      <w:numFmt w:val="bullet"/>
      <w:lvlText w:val="•"/>
      <w:lvlJc w:val="left"/>
      <w:pPr>
        <w:ind w:left="1687" w:hanging="156"/>
      </w:pPr>
      <w:rPr>
        <w:lang w:val="bs" w:eastAsia="en-US" w:bidi="ar-SA"/>
      </w:rPr>
    </w:lvl>
    <w:lvl w:ilvl="4" w:tplc="24BEDF62">
      <w:numFmt w:val="bullet"/>
      <w:lvlText w:val="•"/>
      <w:lvlJc w:val="left"/>
      <w:pPr>
        <w:ind w:left="2156" w:hanging="156"/>
      </w:pPr>
      <w:rPr>
        <w:lang w:val="bs" w:eastAsia="en-US" w:bidi="ar-SA"/>
      </w:rPr>
    </w:lvl>
    <w:lvl w:ilvl="5" w:tplc="3E9AF6D0">
      <w:numFmt w:val="bullet"/>
      <w:lvlText w:val="•"/>
      <w:lvlJc w:val="left"/>
      <w:pPr>
        <w:ind w:left="2625" w:hanging="156"/>
      </w:pPr>
      <w:rPr>
        <w:lang w:val="bs" w:eastAsia="en-US" w:bidi="ar-SA"/>
      </w:rPr>
    </w:lvl>
    <w:lvl w:ilvl="6" w:tplc="498A98FC">
      <w:numFmt w:val="bullet"/>
      <w:lvlText w:val="•"/>
      <w:lvlJc w:val="left"/>
      <w:pPr>
        <w:ind w:left="3094" w:hanging="156"/>
      </w:pPr>
      <w:rPr>
        <w:lang w:val="bs" w:eastAsia="en-US" w:bidi="ar-SA"/>
      </w:rPr>
    </w:lvl>
    <w:lvl w:ilvl="7" w:tplc="954AC172">
      <w:numFmt w:val="bullet"/>
      <w:lvlText w:val="•"/>
      <w:lvlJc w:val="left"/>
      <w:pPr>
        <w:ind w:left="3563" w:hanging="156"/>
      </w:pPr>
      <w:rPr>
        <w:lang w:val="bs" w:eastAsia="en-US" w:bidi="ar-SA"/>
      </w:rPr>
    </w:lvl>
    <w:lvl w:ilvl="8" w:tplc="B6764074">
      <w:numFmt w:val="bullet"/>
      <w:lvlText w:val="•"/>
      <w:lvlJc w:val="left"/>
      <w:pPr>
        <w:ind w:left="4032" w:hanging="156"/>
      </w:pPr>
      <w:rPr>
        <w:lang w:val="bs" w:eastAsia="en-US" w:bidi="ar-SA"/>
      </w:rPr>
    </w:lvl>
  </w:abstractNum>
  <w:abstractNum w:abstractNumId="2" w15:restartNumberingAfterBreak="0">
    <w:nsid w:val="1A444A65"/>
    <w:multiLevelType w:val="hybridMultilevel"/>
    <w:tmpl w:val="7348274A"/>
    <w:lvl w:ilvl="0" w:tplc="931C17A2">
      <w:numFmt w:val="bullet"/>
      <w:lvlText w:val="•"/>
      <w:lvlJc w:val="left"/>
      <w:pPr>
        <w:ind w:left="286" w:hanging="154"/>
      </w:pPr>
      <w:rPr>
        <w:rFonts w:ascii="Arial" w:eastAsia="Arial" w:hAnsi="Arial" w:cs="Arial" w:hint="default"/>
        <w:b w:val="0"/>
        <w:bCs w:val="0"/>
        <w:i w:val="0"/>
        <w:iCs w:val="0"/>
        <w:color w:val="181818"/>
        <w:spacing w:val="0"/>
        <w:w w:val="100"/>
        <w:sz w:val="20"/>
        <w:szCs w:val="20"/>
        <w:lang w:val="bs" w:eastAsia="en-US" w:bidi="ar-SA"/>
      </w:rPr>
    </w:lvl>
    <w:lvl w:ilvl="1" w:tplc="F1364DDE">
      <w:numFmt w:val="bullet"/>
      <w:lvlText w:val="•"/>
      <w:lvlJc w:val="left"/>
      <w:pPr>
        <w:ind w:left="749" w:hanging="154"/>
      </w:pPr>
      <w:rPr>
        <w:lang w:val="bs" w:eastAsia="en-US" w:bidi="ar-SA"/>
      </w:rPr>
    </w:lvl>
    <w:lvl w:ilvl="2" w:tplc="A40C0630">
      <w:numFmt w:val="bullet"/>
      <w:lvlText w:val="•"/>
      <w:lvlJc w:val="left"/>
      <w:pPr>
        <w:ind w:left="1218" w:hanging="154"/>
      </w:pPr>
      <w:rPr>
        <w:lang w:val="bs" w:eastAsia="en-US" w:bidi="ar-SA"/>
      </w:rPr>
    </w:lvl>
    <w:lvl w:ilvl="3" w:tplc="BB9E3F9A">
      <w:numFmt w:val="bullet"/>
      <w:lvlText w:val="•"/>
      <w:lvlJc w:val="left"/>
      <w:pPr>
        <w:ind w:left="1687" w:hanging="154"/>
      </w:pPr>
      <w:rPr>
        <w:lang w:val="bs" w:eastAsia="en-US" w:bidi="ar-SA"/>
      </w:rPr>
    </w:lvl>
    <w:lvl w:ilvl="4" w:tplc="72A8F280">
      <w:numFmt w:val="bullet"/>
      <w:lvlText w:val="•"/>
      <w:lvlJc w:val="left"/>
      <w:pPr>
        <w:ind w:left="2156" w:hanging="154"/>
      </w:pPr>
      <w:rPr>
        <w:lang w:val="bs" w:eastAsia="en-US" w:bidi="ar-SA"/>
      </w:rPr>
    </w:lvl>
    <w:lvl w:ilvl="5" w:tplc="D7124568">
      <w:numFmt w:val="bullet"/>
      <w:lvlText w:val="•"/>
      <w:lvlJc w:val="left"/>
      <w:pPr>
        <w:ind w:left="2625" w:hanging="154"/>
      </w:pPr>
      <w:rPr>
        <w:lang w:val="bs" w:eastAsia="en-US" w:bidi="ar-SA"/>
      </w:rPr>
    </w:lvl>
    <w:lvl w:ilvl="6" w:tplc="1BF6F6D6">
      <w:numFmt w:val="bullet"/>
      <w:lvlText w:val="•"/>
      <w:lvlJc w:val="left"/>
      <w:pPr>
        <w:ind w:left="3094" w:hanging="154"/>
      </w:pPr>
      <w:rPr>
        <w:lang w:val="bs" w:eastAsia="en-US" w:bidi="ar-SA"/>
      </w:rPr>
    </w:lvl>
    <w:lvl w:ilvl="7" w:tplc="167E6532">
      <w:numFmt w:val="bullet"/>
      <w:lvlText w:val="•"/>
      <w:lvlJc w:val="left"/>
      <w:pPr>
        <w:ind w:left="3563" w:hanging="154"/>
      </w:pPr>
      <w:rPr>
        <w:lang w:val="bs" w:eastAsia="en-US" w:bidi="ar-SA"/>
      </w:rPr>
    </w:lvl>
    <w:lvl w:ilvl="8" w:tplc="87F66F2A">
      <w:numFmt w:val="bullet"/>
      <w:lvlText w:val="•"/>
      <w:lvlJc w:val="left"/>
      <w:pPr>
        <w:ind w:left="4032" w:hanging="154"/>
      </w:pPr>
      <w:rPr>
        <w:lang w:val="bs" w:eastAsia="en-US" w:bidi="ar-SA"/>
      </w:rPr>
    </w:lvl>
  </w:abstractNum>
  <w:abstractNum w:abstractNumId="3" w15:restartNumberingAfterBreak="0">
    <w:nsid w:val="2BC30FD0"/>
    <w:multiLevelType w:val="hybridMultilevel"/>
    <w:tmpl w:val="A1281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3921680"/>
    <w:multiLevelType w:val="hybridMultilevel"/>
    <w:tmpl w:val="DB305AB0"/>
    <w:lvl w:ilvl="0" w:tplc="8C6EE780">
      <w:numFmt w:val="bullet"/>
      <w:lvlText w:val="•"/>
      <w:lvlJc w:val="left"/>
      <w:pPr>
        <w:ind w:left="281" w:hanging="144"/>
      </w:pPr>
      <w:rPr>
        <w:rFonts w:ascii="Arial" w:eastAsia="Arial" w:hAnsi="Arial" w:cs="Arial" w:hint="default"/>
        <w:b w:val="0"/>
        <w:bCs w:val="0"/>
        <w:i w:val="0"/>
        <w:iCs w:val="0"/>
        <w:color w:val="181818"/>
        <w:spacing w:val="0"/>
        <w:w w:val="99"/>
        <w:sz w:val="20"/>
        <w:szCs w:val="20"/>
        <w:lang w:val="bs" w:eastAsia="en-US" w:bidi="ar-SA"/>
      </w:rPr>
    </w:lvl>
    <w:lvl w:ilvl="1" w:tplc="D4EAC198">
      <w:numFmt w:val="bullet"/>
      <w:lvlText w:val="•"/>
      <w:lvlJc w:val="left"/>
      <w:pPr>
        <w:ind w:left="748" w:hanging="144"/>
      </w:pPr>
      <w:rPr>
        <w:lang w:val="bs" w:eastAsia="en-US" w:bidi="ar-SA"/>
      </w:rPr>
    </w:lvl>
    <w:lvl w:ilvl="2" w:tplc="58BECE86">
      <w:numFmt w:val="bullet"/>
      <w:lvlText w:val="•"/>
      <w:lvlJc w:val="left"/>
      <w:pPr>
        <w:ind w:left="1217" w:hanging="144"/>
      </w:pPr>
      <w:rPr>
        <w:lang w:val="bs" w:eastAsia="en-US" w:bidi="ar-SA"/>
      </w:rPr>
    </w:lvl>
    <w:lvl w:ilvl="3" w:tplc="8C181E3A">
      <w:numFmt w:val="bullet"/>
      <w:lvlText w:val="•"/>
      <w:lvlJc w:val="left"/>
      <w:pPr>
        <w:ind w:left="1685" w:hanging="144"/>
      </w:pPr>
      <w:rPr>
        <w:lang w:val="bs" w:eastAsia="en-US" w:bidi="ar-SA"/>
      </w:rPr>
    </w:lvl>
    <w:lvl w:ilvl="4" w:tplc="0FEA03A6">
      <w:numFmt w:val="bullet"/>
      <w:lvlText w:val="•"/>
      <w:lvlJc w:val="left"/>
      <w:pPr>
        <w:ind w:left="2154" w:hanging="144"/>
      </w:pPr>
      <w:rPr>
        <w:lang w:val="bs" w:eastAsia="en-US" w:bidi="ar-SA"/>
      </w:rPr>
    </w:lvl>
    <w:lvl w:ilvl="5" w:tplc="5FB29A84">
      <w:numFmt w:val="bullet"/>
      <w:lvlText w:val="•"/>
      <w:lvlJc w:val="left"/>
      <w:pPr>
        <w:ind w:left="2623" w:hanging="144"/>
      </w:pPr>
      <w:rPr>
        <w:lang w:val="bs" w:eastAsia="en-US" w:bidi="ar-SA"/>
      </w:rPr>
    </w:lvl>
    <w:lvl w:ilvl="6" w:tplc="2EE80630">
      <w:numFmt w:val="bullet"/>
      <w:lvlText w:val="•"/>
      <w:lvlJc w:val="left"/>
      <w:pPr>
        <w:ind w:left="3091" w:hanging="144"/>
      </w:pPr>
      <w:rPr>
        <w:lang w:val="bs" w:eastAsia="en-US" w:bidi="ar-SA"/>
      </w:rPr>
    </w:lvl>
    <w:lvl w:ilvl="7" w:tplc="99643DEC">
      <w:numFmt w:val="bullet"/>
      <w:lvlText w:val="•"/>
      <w:lvlJc w:val="left"/>
      <w:pPr>
        <w:ind w:left="3560" w:hanging="144"/>
      </w:pPr>
      <w:rPr>
        <w:lang w:val="bs" w:eastAsia="en-US" w:bidi="ar-SA"/>
      </w:rPr>
    </w:lvl>
    <w:lvl w:ilvl="8" w:tplc="F8CA0B02">
      <w:numFmt w:val="bullet"/>
      <w:lvlText w:val="•"/>
      <w:lvlJc w:val="left"/>
      <w:pPr>
        <w:ind w:left="4028" w:hanging="144"/>
      </w:pPr>
      <w:rPr>
        <w:lang w:val="bs" w:eastAsia="en-US" w:bidi="ar-SA"/>
      </w:rPr>
    </w:lvl>
  </w:abstractNum>
  <w:abstractNum w:abstractNumId="5" w15:restartNumberingAfterBreak="0">
    <w:nsid w:val="41F4722B"/>
    <w:multiLevelType w:val="hybridMultilevel"/>
    <w:tmpl w:val="330CD088"/>
    <w:lvl w:ilvl="0" w:tplc="B2503264">
      <w:numFmt w:val="bullet"/>
      <w:lvlText w:val="•"/>
      <w:lvlJc w:val="left"/>
      <w:pPr>
        <w:ind w:left="275" w:hanging="152"/>
      </w:pPr>
      <w:rPr>
        <w:rFonts w:ascii="Arial" w:eastAsia="Arial" w:hAnsi="Arial" w:cs="Arial" w:hint="default"/>
        <w:b w:val="0"/>
        <w:bCs w:val="0"/>
        <w:i w:val="0"/>
        <w:iCs w:val="0"/>
        <w:color w:val="181818"/>
        <w:spacing w:val="0"/>
        <w:w w:val="96"/>
        <w:sz w:val="20"/>
        <w:szCs w:val="20"/>
        <w:lang w:val="bs" w:eastAsia="en-US" w:bidi="ar-SA"/>
      </w:rPr>
    </w:lvl>
    <w:lvl w:ilvl="1" w:tplc="8786C9A8">
      <w:numFmt w:val="bullet"/>
      <w:lvlText w:val="•"/>
      <w:lvlJc w:val="left"/>
      <w:pPr>
        <w:ind w:left="749" w:hanging="152"/>
      </w:pPr>
      <w:rPr>
        <w:lang w:val="bs" w:eastAsia="en-US" w:bidi="ar-SA"/>
      </w:rPr>
    </w:lvl>
    <w:lvl w:ilvl="2" w:tplc="A4D031E8">
      <w:numFmt w:val="bullet"/>
      <w:lvlText w:val="•"/>
      <w:lvlJc w:val="left"/>
      <w:pPr>
        <w:ind w:left="1218" w:hanging="152"/>
      </w:pPr>
      <w:rPr>
        <w:lang w:val="bs" w:eastAsia="en-US" w:bidi="ar-SA"/>
      </w:rPr>
    </w:lvl>
    <w:lvl w:ilvl="3" w:tplc="F3A4946C">
      <w:numFmt w:val="bullet"/>
      <w:lvlText w:val="•"/>
      <w:lvlJc w:val="left"/>
      <w:pPr>
        <w:ind w:left="1687" w:hanging="152"/>
      </w:pPr>
      <w:rPr>
        <w:lang w:val="bs" w:eastAsia="en-US" w:bidi="ar-SA"/>
      </w:rPr>
    </w:lvl>
    <w:lvl w:ilvl="4" w:tplc="63B21A4E">
      <w:numFmt w:val="bullet"/>
      <w:lvlText w:val="•"/>
      <w:lvlJc w:val="left"/>
      <w:pPr>
        <w:ind w:left="2156" w:hanging="152"/>
      </w:pPr>
      <w:rPr>
        <w:lang w:val="bs" w:eastAsia="en-US" w:bidi="ar-SA"/>
      </w:rPr>
    </w:lvl>
    <w:lvl w:ilvl="5" w:tplc="7CF2F6B8">
      <w:numFmt w:val="bullet"/>
      <w:lvlText w:val="•"/>
      <w:lvlJc w:val="left"/>
      <w:pPr>
        <w:ind w:left="2625" w:hanging="152"/>
      </w:pPr>
      <w:rPr>
        <w:lang w:val="bs" w:eastAsia="en-US" w:bidi="ar-SA"/>
      </w:rPr>
    </w:lvl>
    <w:lvl w:ilvl="6" w:tplc="AD4CD324">
      <w:numFmt w:val="bullet"/>
      <w:lvlText w:val="•"/>
      <w:lvlJc w:val="left"/>
      <w:pPr>
        <w:ind w:left="3094" w:hanging="152"/>
      </w:pPr>
      <w:rPr>
        <w:lang w:val="bs" w:eastAsia="en-US" w:bidi="ar-SA"/>
      </w:rPr>
    </w:lvl>
    <w:lvl w:ilvl="7" w:tplc="B56EEABC">
      <w:numFmt w:val="bullet"/>
      <w:lvlText w:val="•"/>
      <w:lvlJc w:val="left"/>
      <w:pPr>
        <w:ind w:left="3563" w:hanging="152"/>
      </w:pPr>
      <w:rPr>
        <w:lang w:val="bs" w:eastAsia="en-US" w:bidi="ar-SA"/>
      </w:rPr>
    </w:lvl>
    <w:lvl w:ilvl="8" w:tplc="BD9A445A">
      <w:numFmt w:val="bullet"/>
      <w:lvlText w:val="•"/>
      <w:lvlJc w:val="left"/>
      <w:pPr>
        <w:ind w:left="4032" w:hanging="152"/>
      </w:pPr>
      <w:rPr>
        <w:lang w:val="bs" w:eastAsia="en-US" w:bidi="ar-SA"/>
      </w:rPr>
    </w:lvl>
  </w:abstractNum>
  <w:abstractNum w:abstractNumId="6" w15:restartNumberingAfterBreak="0">
    <w:nsid w:val="43414F8D"/>
    <w:multiLevelType w:val="hybridMultilevel"/>
    <w:tmpl w:val="385EF438"/>
    <w:lvl w:ilvl="0" w:tplc="6C8C9B1E">
      <w:numFmt w:val="bullet"/>
      <w:lvlText w:val="-"/>
      <w:lvlJc w:val="left"/>
      <w:pPr>
        <w:ind w:left="720" w:hanging="360"/>
      </w:pPr>
      <w:rPr>
        <w:rFonts w:ascii="Calibri" w:eastAsia="Arial"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522A4FC1"/>
    <w:multiLevelType w:val="hybridMultilevel"/>
    <w:tmpl w:val="44CCDA2C"/>
    <w:lvl w:ilvl="0" w:tplc="6C8C9B1E">
      <w:numFmt w:val="bullet"/>
      <w:lvlText w:val="-"/>
      <w:lvlJc w:val="left"/>
      <w:pPr>
        <w:ind w:left="720" w:hanging="360"/>
      </w:pPr>
      <w:rPr>
        <w:rFonts w:ascii="Calibri" w:eastAsia="Arial"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52D75ABF"/>
    <w:multiLevelType w:val="hybridMultilevel"/>
    <w:tmpl w:val="27CE7EC6"/>
    <w:lvl w:ilvl="0" w:tplc="E8BE686A">
      <w:start w:val="1"/>
      <w:numFmt w:val="upperRoman"/>
      <w:lvlText w:val="%1."/>
      <w:lvlJc w:val="left"/>
      <w:pPr>
        <w:ind w:left="1248" w:hanging="162"/>
      </w:pPr>
      <w:rPr>
        <w:rFonts w:ascii="Arial" w:eastAsia="Arial" w:hAnsi="Arial" w:cs="Arial" w:hint="default"/>
        <w:b w:val="0"/>
        <w:bCs w:val="0"/>
        <w:i w:val="0"/>
        <w:iCs w:val="0"/>
        <w:color w:val="181818"/>
        <w:spacing w:val="-1"/>
        <w:w w:val="107"/>
        <w:sz w:val="20"/>
        <w:szCs w:val="20"/>
        <w:lang w:val="bs" w:eastAsia="en-US" w:bidi="ar-SA"/>
      </w:rPr>
    </w:lvl>
    <w:lvl w:ilvl="1" w:tplc="1BB0A83E">
      <w:numFmt w:val="bullet"/>
      <w:lvlText w:val="•"/>
      <w:lvlJc w:val="left"/>
      <w:pPr>
        <w:ind w:left="1528" w:hanging="162"/>
      </w:pPr>
      <w:rPr>
        <w:lang w:val="bs" w:eastAsia="en-US" w:bidi="ar-SA"/>
      </w:rPr>
    </w:lvl>
    <w:lvl w:ilvl="2" w:tplc="CBB45F0A">
      <w:numFmt w:val="bullet"/>
      <w:lvlText w:val="•"/>
      <w:lvlJc w:val="left"/>
      <w:pPr>
        <w:ind w:left="1816" w:hanging="162"/>
      </w:pPr>
      <w:rPr>
        <w:lang w:val="bs" w:eastAsia="en-US" w:bidi="ar-SA"/>
      </w:rPr>
    </w:lvl>
    <w:lvl w:ilvl="3" w:tplc="93A81726">
      <w:numFmt w:val="bullet"/>
      <w:lvlText w:val="•"/>
      <w:lvlJc w:val="left"/>
      <w:pPr>
        <w:ind w:left="2104" w:hanging="162"/>
      </w:pPr>
      <w:rPr>
        <w:lang w:val="bs" w:eastAsia="en-US" w:bidi="ar-SA"/>
      </w:rPr>
    </w:lvl>
    <w:lvl w:ilvl="4" w:tplc="8F60D176">
      <w:numFmt w:val="bullet"/>
      <w:lvlText w:val="•"/>
      <w:lvlJc w:val="left"/>
      <w:pPr>
        <w:ind w:left="2392" w:hanging="162"/>
      </w:pPr>
      <w:rPr>
        <w:lang w:val="bs" w:eastAsia="en-US" w:bidi="ar-SA"/>
      </w:rPr>
    </w:lvl>
    <w:lvl w:ilvl="5" w:tplc="1F44CFE6">
      <w:numFmt w:val="bullet"/>
      <w:lvlText w:val="•"/>
      <w:lvlJc w:val="left"/>
      <w:pPr>
        <w:ind w:left="2680" w:hanging="162"/>
      </w:pPr>
      <w:rPr>
        <w:lang w:val="bs" w:eastAsia="en-US" w:bidi="ar-SA"/>
      </w:rPr>
    </w:lvl>
    <w:lvl w:ilvl="6" w:tplc="545CA4A6">
      <w:numFmt w:val="bullet"/>
      <w:lvlText w:val="•"/>
      <w:lvlJc w:val="left"/>
      <w:pPr>
        <w:ind w:left="2968" w:hanging="162"/>
      </w:pPr>
      <w:rPr>
        <w:lang w:val="bs" w:eastAsia="en-US" w:bidi="ar-SA"/>
      </w:rPr>
    </w:lvl>
    <w:lvl w:ilvl="7" w:tplc="140C514C">
      <w:numFmt w:val="bullet"/>
      <w:lvlText w:val="•"/>
      <w:lvlJc w:val="left"/>
      <w:pPr>
        <w:ind w:left="3256" w:hanging="162"/>
      </w:pPr>
      <w:rPr>
        <w:lang w:val="bs" w:eastAsia="en-US" w:bidi="ar-SA"/>
      </w:rPr>
    </w:lvl>
    <w:lvl w:ilvl="8" w:tplc="3D368E36">
      <w:numFmt w:val="bullet"/>
      <w:lvlText w:val="•"/>
      <w:lvlJc w:val="left"/>
      <w:pPr>
        <w:ind w:left="3544" w:hanging="162"/>
      </w:pPr>
      <w:rPr>
        <w:lang w:val="bs" w:eastAsia="en-US" w:bidi="ar-SA"/>
      </w:rPr>
    </w:lvl>
  </w:abstractNum>
  <w:abstractNum w:abstractNumId="9" w15:restartNumberingAfterBreak="0">
    <w:nsid w:val="548366A6"/>
    <w:multiLevelType w:val="hybridMultilevel"/>
    <w:tmpl w:val="63206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B6B71D9"/>
    <w:multiLevelType w:val="hybridMultilevel"/>
    <w:tmpl w:val="C05412A4"/>
    <w:lvl w:ilvl="0" w:tplc="956CBAD4">
      <w:numFmt w:val="bullet"/>
      <w:lvlText w:val="•"/>
      <w:lvlJc w:val="left"/>
      <w:pPr>
        <w:ind w:left="313" w:hanging="152"/>
      </w:pPr>
      <w:rPr>
        <w:rFonts w:ascii="Arial" w:eastAsia="Arial" w:hAnsi="Arial" w:cs="Arial" w:hint="default"/>
        <w:b w:val="0"/>
        <w:bCs w:val="0"/>
        <w:i w:val="0"/>
        <w:iCs w:val="0"/>
        <w:color w:val="181818"/>
        <w:spacing w:val="0"/>
        <w:w w:val="99"/>
        <w:sz w:val="20"/>
        <w:szCs w:val="20"/>
        <w:lang w:val="bs" w:eastAsia="en-US" w:bidi="ar-SA"/>
      </w:rPr>
    </w:lvl>
    <w:lvl w:ilvl="1" w:tplc="CAFA5C4E">
      <w:numFmt w:val="bullet"/>
      <w:lvlText w:val="•"/>
      <w:lvlJc w:val="left"/>
      <w:pPr>
        <w:ind w:left="785" w:hanging="152"/>
      </w:pPr>
      <w:rPr>
        <w:lang w:val="bs" w:eastAsia="en-US" w:bidi="ar-SA"/>
      </w:rPr>
    </w:lvl>
    <w:lvl w:ilvl="2" w:tplc="910CE6C0">
      <w:numFmt w:val="bullet"/>
      <w:lvlText w:val="•"/>
      <w:lvlJc w:val="left"/>
      <w:pPr>
        <w:ind w:left="1250" w:hanging="152"/>
      </w:pPr>
      <w:rPr>
        <w:lang w:val="bs" w:eastAsia="en-US" w:bidi="ar-SA"/>
      </w:rPr>
    </w:lvl>
    <w:lvl w:ilvl="3" w:tplc="F2C2AFEE">
      <w:numFmt w:val="bullet"/>
      <w:lvlText w:val="•"/>
      <w:lvlJc w:val="left"/>
      <w:pPr>
        <w:ind w:left="1715" w:hanging="152"/>
      </w:pPr>
      <w:rPr>
        <w:lang w:val="bs" w:eastAsia="en-US" w:bidi="ar-SA"/>
      </w:rPr>
    </w:lvl>
    <w:lvl w:ilvl="4" w:tplc="C07E3AA8">
      <w:numFmt w:val="bullet"/>
      <w:lvlText w:val="•"/>
      <w:lvlJc w:val="left"/>
      <w:pPr>
        <w:ind w:left="2180" w:hanging="152"/>
      </w:pPr>
      <w:rPr>
        <w:lang w:val="bs" w:eastAsia="en-US" w:bidi="ar-SA"/>
      </w:rPr>
    </w:lvl>
    <w:lvl w:ilvl="5" w:tplc="C2FA9A22">
      <w:numFmt w:val="bullet"/>
      <w:lvlText w:val="•"/>
      <w:lvlJc w:val="left"/>
      <w:pPr>
        <w:ind w:left="2645" w:hanging="152"/>
      </w:pPr>
      <w:rPr>
        <w:lang w:val="bs" w:eastAsia="en-US" w:bidi="ar-SA"/>
      </w:rPr>
    </w:lvl>
    <w:lvl w:ilvl="6" w:tplc="AFFA77A0">
      <w:numFmt w:val="bullet"/>
      <w:lvlText w:val="•"/>
      <w:lvlJc w:val="left"/>
      <w:pPr>
        <w:ind w:left="3110" w:hanging="152"/>
      </w:pPr>
      <w:rPr>
        <w:lang w:val="bs" w:eastAsia="en-US" w:bidi="ar-SA"/>
      </w:rPr>
    </w:lvl>
    <w:lvl w:ilvl="7" w:tplc="A6CC8D34">
      <w:numFmt w:val="bullet"/>
      <w:lvlText w:val="•"/>
      <w:lvlJc w:val="left"/>
      <w:pPr>
        <w:ind w:left="3575" w:hanging="152"/>
      </w:pPr>
      <w:rPr>
        <w:lang w:val="bs" w:eastAsia="en-US" w:bidi="ar-SA"/>
      </w:rPr>
    </w:lvl>
    <w:lvl w:ilvl="8" w:tplc="848A0C1C">
      <w:numFmt w:val="bullet"/>
      <w:lvlText w:val="•"/>
      <w:lvlJc w:val="left"/>
      <w:pPr>
        <w:ind w:left="4040" w:hanging="152"/>
      </w:pPr>
      <w:rPr>
        <w:lang w:val="bs" w:eastAsia="en-US" w:bidi="ar-SA"/>
      </w:rPr>
    </w:lvl>
  </w:abstractNum>
  <w:abstractNum w:abstractNumId="11" w15:restartNumberingAfterBreak="0">
    <w:nsid w:val="72E510BA"/>
    <w:multiLevelType w:val="hybridMultilevel"/>
    <w:tmpl w:val="CB8A062E"/>
    <w:lvl w:ilvl="0" w:tplc="800263E8">
      <w:start w:val="4"/>
      <w:numFmt w:val="upperRoman"/>
      <w:lvlText w:val="%1."/>
      <w:lvlJc w:val="left"/>
      <w:pPr>
        <w:ind w:left="1368" w:hanging="292"/>
      </w:pPr>
      <w:rPr>
        <w:rFonts w:ascii="Arial" w:eastAsia="Arial" w:hAnsi="Arial" w:cs="Arial" w:hint="default"/>
        <w:b w:val="0"/>
        <w:bCs w:val="0"/>
        <w:i w:val="0"/>
        <w:iCs w:val="0"/>
        <w:color w:val="181818"/>
        <w:spacing w:val="-1"/>
        <w:w w:val="99"/>
        <w:sz w:val="20"/>
        <w:szCs w:val="20"/>
        <w:lang w:val="bs" w:eastAsia="en-US" w:bidi="ar-SA"/>
      </w:rPr>
    </w:lvl>
    <w:lvl w:ilvl="1" w:tplc="3FCAB292">
      <w:numFmt w:val="bullet"/>
      <w:lvlText w:val="•"/>
      <w:lvlJc w:val="left"/>
      <w:pPr>
        <w:ind w:left="1636" w:hanging="292"/>
      </w:pPr>
      <w:rPr>
        <w:lang w:val="bs" w:eastAsia="en-US" w:bidi="ar-SA"/>
      </w:rPr>
    </w:lvl>
    <w:lvl w:ilvl="2" w:tplc="FB3A962C">
      <w:numFmt w:val="bullet"/>
      <w:lvlText w:val="•"/>
      <w:lvlJc w:val="left"/>
      <w:pPr>
        <w:ind w:left="1912" w:hanging="292"/>
      </w:pPr>
      <w:rPr>
        <w:lang w:val="bs" w:eastAsia="en-US" w:bidi="ar-SA"/>
      </w:rPr>
    </w:lvl>
    <w:lvl w:ilvl="3" w:tplc="8C0082B8">
      <w:numFmt w:val="bullet"/>
      <w:lvlText w:val="•"/>
      <w:lvlJc w:val="left"/>
      <w:pPr>
        <w:ind w:left="2188" w:hanging="292"/>
      </w:pPr>
      <w:rPr>
        <w:lang w:val="bs" w:eastAsia="en-US" w:bidi="ar-SA"/>
      </w:rPr>
    </w:lvl>
    <w:lvl w:ilvl="4" w:tplc="5FE89DEA">
      <w:numFmt w:val="bullet"/>
      <w:lvlText w:val="•"/>
      <w:lvlJc w:val="left"/>
      <w:pPr>
        <w:ind w:left="2464" w:hanging="292"/>
      </w:pPr>
      <w:rPr>
        <w:lang w:val="bs" w:eastAsia="en-US" w:bidi="ar-SA"/>
      </w:rPr>
    </w:lvl>
    <w:lvl w:ilvl="5" w:tplc="C428A884">
      <w:numFmt w:val="bullet"/>
      <w:lvlText w:val="•"/>
      <w:lvlJc w:val="left"/>
      <w:pPr>
        <w:ind w:left="2740" w:hanging="292"/>
      </w:pPr>
      <w:rPr>
        <w:lang w:val="bs" w:eastAsia="en-US" w:bidi="ar-SA"/>
      </w:rPr>
    </w:lvl>
    <w:lvl w:ilvl="6" w:tplc="6548E1BC">
      <w:numFmt w:val="bullet"/>
      <w:lvlText w:val="•"/>
      <w:lvlJc w:val="left"/>
      <w:pPr>
        <w:ind w:left="3016" w:hanging="292"/>
      </w:pPr>
      <w:rPr>
        <w:lang w:val="bs" w:eastAsia="en-US" w:bidi="ar-SA"/>
      </w:rPr>
    </w:lvl>
    <w:lvl w:ilvl="7" w:tplc="74F6984A">
      <w:numFmt w:val="bullet"/>
      <w:lvlText w:val="•"/>
      <w:lvlJc w:val="left"/>
      <w:pPr>
        <w:ind w:left="3292" w:hanging="292"/>
      </w:pPr>
      <w:rPr>
        <w:lang w:val="bs" w:eastAsia="en-US" w:bidi="ar-SA"/>
      </w:rPr>
    </w:lvl>
    <w:lvl w:ilvl="8" w:tplc="C4FEC068">
      <w:numFmt w:val="bullet"/>
      <w:lvlText w:val="•"/>
      <w:lvlJc w:val="left"/>
      <w:pPr>
        <w:ind w:left="3568" w:hanging="292"/>
      </w:pPr>
      <w:rPr>
        <w:lang w:val="bs" w:eastAsia="en-US" w:bidi="ar-SA"/>
      </w:rPr>
    </w:lvl>
  </w:abstractNum>
  <w:num w:numId="1" w16cid:durableId="1813594038">
    <w:abstractNumId w:val="6"/>
  </w:num>
  <w:num w:numId="2" w16cid:durableId="589116978">
    <w:abstractNumId w:val="7"/>
  </w:num>
  <w:num w:numId="3" w16cid:durableId="221672817">
    <w:abstractNumId w:val="1"/>
  </w:num>
  <w:num w:numId="4" w16cid:durableId="391581734">
    <w:abstractNumId w:val="0"/>
  </w:num>
  <w:num w:numId="5" w16cid:durableId="1590432857">
    <w:abstractNumId w:val="10"/>
  </w:num>
  <w:num w:numId="6" w16cid:durableId="350765443">
    <w:abstractNumId w:val="4"/>
  </w:num>
  <w:num w:numId="7" w16cid:durableId="727266611">
    <w:abstractNumId w:val="2"/>
  </w:num>
  <w:num w:numId="8" w16cid:durableId="1034114627">
    <w:abstractNumId w:val="8"/>
    <w:lvlOverride w:ilvl="0">
      <w:startOverride w:val="1"/>
    </w:lvlOverride>
    <w:lvlOverride w:ilvl="1"/>
    <w:lvlOverride w:ilvl="2"/>
    <w:lvlOverride w:ilvl="3"/>
    <w:lvlOverride w:ilvl="4"/>
    <w:lvlOverride w:ilvl="5"/>
    <w:lvlOverride w:ilvl="6"/>
    <w:lvlOverride w:ilvl="7"/>
    <w:lvlOverride w:ilvl="8"/>
  </w:num>
  <w:num w:numId="9" w16cid:durableId="2007241037">
    <w:abstractNumId w:val="11"/>
    <w:lvlOverride w:ilvl="0">
      <w:startOverride w:val="4"/>
    </w:lvlOverride>
    <w:lvlOverride w:ilvl="1"/>
    <w:lvlOverride w:ilvl="2"/>
    <w:lvlOverride w:ilvl="3"/>
    <w:lvlOverride w:ilvl="4"/>
    <w:lvlOverride w:ilvl="5"/>
    <w:lvlOverride w:ilvl="6"/>
    <w:lvlOverride w:ilvl="7"/>
    <w:lvlOverride w:ilvl="8"/>
  </w:num>
  <w:num w:numId="10" w16cid:durableId="22445874">
    <w:abstractNumId w:val="5"/>
  </w:num>
  <w:num w:numId="11" w16cid:durableId="334268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14056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5F"/>
    <w:rsid w:val="000441B6"/>
    <w:rsid w:val="000E395F"/>
    <w:rsid w:val="000F674E"/>
    <w:rsid w:val="00104657"/>
    <w:rsid w:val="00120E6F"/>
    <w:rsid w:val="001B587B"/>
    <w:rsid w:val="001F7EA7"/>
    <w:rsid w:val="00260288"/>
    <w:rsid w:val="002E01FF"/>
    <w:rsid w:val="0037317F"/>
    <w:rsid w:val="00400F21"/>
    <w:rsid w:val="004F717D"/>
    <w:rsid w:val="005307D9"/>
    <w:rsid w:val="005D0342"/>
    <w:rsid w:val="006929AE"/>
    <w:rsid w:val="007171D8"/>
    <w:rsid w:val="007203E6"/>
    <w:rsid w:val="00730448"/>
    <w:rsid w:val="00741890"/>
    <w:rsid w:val="007610BB"/>
    <w:rsid w:val="008001DF"/>
    <w:rsid w:val="00856A20"/>
    <w:rsid w:val="00897522"/>
    <w:rsid w:val="0096327F"/>
    <w:rsid w:val="009B0EAC"/>
    <w:rsid w:val="009C3305"/>
    <w:rsid w:val="00A633E0"/>
    <w:rsid w:val="00A64581"/>
    <w:rsid w:val="00B73DA6"/>
    <w:rsid w:val="00BC1F25"/>
    <w:rsid w:val="00BD6508"/>
    <w:rsid w:val="00C022C5"/>
    <w:rsid w:val="00C11489"/>
    <w:rsid w:val="00CE26D0"/>
    <w:rsid w:val="00D74C55"/>
    <w:rsid w:val="00D86498"/>
    <w:rsid w:val="00DA74E9"/>
    <w:rsid w:val="00E42792"/>
    <w:rsid w:val="00EF6CB9"/>
    <w:rsid w:val="00F06CC6"/>
    <w:rsid w:val="00FD62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5EEB"/>
  <w15:chartTrackingRefBased/>
  <w15:docId w15:val="{49655CCC-4D52-435D-A866-E9AF441B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95F"/>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0E395F"/>
    <w:rPr>
      <w:color w:val="0000FF"/>
      <w:u w:val="single"/>
    </w:rPr>
  </w:style>
  <w:style w:type="character" w:styleId="Nerijeenospominjanje">
    <w:name w:val="Unresolved Mention"/>
    <w:basedOn w:val="Zadanifontodlomka"/>
    <w:uiPriority w:val="99"/>
    <w:semiHidden/>
    <w:unhideWhenUsed/>
    <w:rsid w:val="00F06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84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turudic@dalmacija.hr" TargetMode="External"/><Relationship Id="rId3" Type="http://schemas.openxmlformats.org/officeDocument/2006/relationships/settings" Target="settings.xml"/><Relationship Id="rId7" Type="http://schemas.openxmlformats.org/officeDocument/2006/relationships/hyperlink" Target="mailto:tvrtko.lovric@dalmacij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lmacija.h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almacij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1630</Words>
  <Characters>9295</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Turudić Nino</dc:creator>
  <cp:keywords/>
  <dc:description/>
  <cp:lastModifiedBy>Lovrić Tvrtko</cp:lastModifiedBy>
  <cp:revision>2</cp:revision>
  <dcterms:created xsi:type="dcterms:W3CDTF">2024-08-30T08:00:00Z</dcterms:created>
  <dcterms:modified xsi:type="dcterms:W3CDTF">2024-08-30T08:00:00Z</dcterms:modified>
</cp:coreProperties>
</file>