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E4" w:rsidRPr="007B72BD" w:rsidRDefault="00747FE4" w:rsidP="00747F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47FE4" w:rsidRPr="007B72BD" w:rsidRDefault="00747FE4" w:rsidP="00747FE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72BD">
        <w:rPr>
          <w:rFonts w:asciiTheme="minorHAnsi" w:hAnsiTheme="minorHAnsi" w:cstheme="minorHAnsi"/>
          <w:b/>
          <w:sz w:val="28"/>
          <w:szCs w:val="28"/>
        </w:rPr>
        <w:t xml:space="preserve">P R O G R  A M </w:t>
      </w:r>
    </w:p>
    <w:p w:rsidR="00747FE4" w:rsidRDefault="00747FE4" w:rsidP="00747FE4">
      <w:pPr>
        <w:jc w:val="center"/>
        <w:rPr>
          <w:rFonts w:asciiTheme="minorHAnsi" w:hAnsiTheme="minorHAnsi" w:cstheme="minorHAnsi"/>
          <w:b/>
        </w:rPr>
      </w:pPr>
      <w:r w:rsidRPr="00016CAE">
        <w:rPr>
          <w:rFonts w:asciiTheme="minorHAnsi" w:hAnsiTheme="minorHAnsi" w:cstheme="minorHAnsi"/>
          <w:b/>
        </w:rPr>
        <w:t xml:space="preserve">KULTURNO-ZABAVNO I SPORTSKE MANIFESTACIJE „DANI </w:t>
      </w:r>
      <w:r>
        <w:rPr>
          <w:rFonts w:asciiTheme="minorHAnsi" w:hAnsiTheme="minorHAnsi" w:cstheme="minorHAnsi"/>
          <w:b/>
        </w:rPr>
        <w:t xml:space="preserve">ALKE I GOSPE SINJSKE </w:t>
      </w:r>
      <w:r w:rsidRPr="00016CAE">
        <w:rPr>
          <w:rFonts w:asciiTheme="minorHAnsi" w:hAnsiTheme="minorHAnsi" w:cstheme="minorHAnsi"/>
          <w:b/>
        </w:rPr>
        <w:t>2025.“</w:t>
      </w:r>
    </w:p>
    <w:p w:rsidR="00747FE4" w:rsidRPr="00016CAE" w:rsidRDefault="00747FE4" w:rsidP="00747FE4">
      <w:pPr>
        <w:jc w:val="center"/>
        <w:rPr>
          <w:rFonts w:asciiTheme="minorHAnsi" w:hAnsiTheme="minorHAnsi" w:cstheme="minorHAnsi"/>
          <w:b/>
        </w:rPr>
      </w:pPr>
    </w:p>
    <w:p w:rsidR="00747FE4" w:rsidRDefault="00747FE4" w:rsidP="00747FE4">
      <w:pPr>
        <w:rPr>
          <w:rFonts w:asciiTheme="minorHAnsi" w:hAnsiTheme="minorHAnsi" w:cstheme="minorHAnsi"/>
          <w:b/>
          <w:sz w:val="22"/>
          <w:szCs w:val="22"/>
        </w:rPr>
      </w:pPr>
    </w:p>
    <w:p w:rsidR="00747FE4" w:rsidRPr="007B72BD" w:rsidRDefault="00747FE4" w:rsidP="00747F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8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1039"/>
        <w:gridCol w:w="1305"/>
        <w:gridCol w:w="4819"/>
        <w:gridCol w:w="2381"/>
        <w:gridCol w:w="804"/>
      </w:tblGrid>
      <w:tr w:rsidR="00747FE4" w:rsidRPr="007B72BD" w:rsidTr="00DC7AB6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Dan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Događanje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Mjesto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Sat</w:t>
            </w:r>
          </w:p>
        </w:tc>
      </w:tr>
      <w:tr w:rsidR="00747FE4" w:rsidRPr="007B72BD" w:rsidTr="00DC7AB6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01.07.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Utorak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16. Turnir na male branke „ Sinjski maligani“ – KN Sinjski Maligani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Košarkaško igralište Mladen Pavić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Kembo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</w:tr>
      <w:tr w:rsidR="00747FE4" w:rsidRPr="007B72BD" w:rsidTr="00DC7AB6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07.07.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otvorenja 8. Ljetne glazbene škole Sinj- Ljetna glazbena škola Sinj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Hotel Alkar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20:30</w:t>
            </w:r>
          </w:p>
        </w:tc>
      </w:tr>
      <w:tr w:rsidR="00747FE4" w:rsidRPr="007B72BD" w:rsidTr="00DC7AB6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10.07.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 xml:space="preserve">17. Sinjsko kulturno ljeto za djecu „Ljeto je eto, a šta sad?“- završna izložba radova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 xml:space="preserve"> SRMA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0263E5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Povratak igri – TZSDŽ&amp;TZGS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Šetalište Alojzija Stepica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7FE4" w:rsidRPr="000263E5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Dvorište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0263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ranjevačke klasične gimnazije u Sinju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18:30</w:t>
            </w:r>
          </w:p>
        </w:tc>
      </w:tr>
      <w:tr w:rsidR="00747FE4" w:rsidRPr="007B72BD" w:rsidTr="00DC7AB6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12.07.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„Dani Alke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Gospe Sinjske </w:t>
            </w: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2025.“ -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 xml:space="preserve"> Svečano otvaranje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Grad Sinj &amp; 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 xml:space="preserve"> Turistička zajednica Grada Sinja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Mješovitog zbora Grada Sinja – Glazbeni zbor Sinjski slavuji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Trg Kralja Tomislava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Alkarski dvori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13.07.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Kino palke – Udruga S.K.U.P. (22., 27. i 29. srpnja)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Alkarsko trkalište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14.07.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8. Međunarodni kazališni Alkafest (traje do 19.7.) – Sinjsko pučko kazalište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Sportsko-edukativni kamp 2025. – Univerzalna sportska škola Ivana Pavla II. (traje do 18.7.)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Dvorana, igralište, bazen, muzej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09:00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Završni dan ljetnog košarkaškog kampa – KK Alkar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Besplatna stručna turistička vođenja – Sinj 2025. (svaki četvrtak do 21. kolovoza) – Turistička zajednica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Srednjoškolska dvorana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Šetalište bl. Alojzija Stepinca - TIC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Brnaška dječja alka (traje do 20.7.)- Udruga Naše Brnaze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Promocija knjige „Rera-narodno blago“ – Marijan Sikirica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22. SARS Festival – Udruga S.K.U.P. (i 19.7.)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Igralište NK Brnaze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Galerija Sikirica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Igralište NK Junak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19:00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19.07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Jedan dan s konjima: rekreativne radionice za djecu i odrasle – Galopski klub Piket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Mala noćna muzika: Koncert polaznika GŠ Jakova Gotovca – Udruga Sinjski ferali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Brnaze - Markovača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Petrovac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14:00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Robotska Alka – Inkubator dječje izvrsnosti (traje do 25.7.)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Učionica, dvorana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09:00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22.07.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Utorak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Izložba slika „SkyDance“ – Branka Weiss Mekić (do 27. srpnja)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Palacina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19:00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24.07.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Izložba slika Marije Domjanović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Galerija Galiotović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26.07.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Ljetni koncert Gradske glazbe Sinj – Gradska glazba Sinj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27.07.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XX. Dan antike „Utakmica Delmata i Rimljana“ – PKD Gaj Laberije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Trg dr. Franje Tuđmana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20:30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28.07.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Premijera filma „Vuna“- KUD Cetina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Palacina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29.07.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Utorak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28. Večer Sinjskih mažoretkinja i gostiju – KUU Sinjske mažoretkinje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Izložba ručnih radova „Babine“ – Udruga Sinjski ferali (traje do 3.8.)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Košarkaško igralište Mladen Pavić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Kembo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Palacina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20:30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30.07.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Srijeda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u Litrinom oboru – KUD „Osinium“ Sinj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Litrin obor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31.07.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16. Festival marijanskih pjesama „ Klape Gospi Sinjskoj“- Udruga Klape Gospi Sinjskoj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Natjecanje pjevača amatera „Mikrofon je vaš“ 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Dvorište Bazilike Gospe Sinjske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01.08.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310. BARA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Izložba „Umjetnici u izražaju“ – Duje Jerković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Alkarsko trkalište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Brnaška ulica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02.08.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310. ČOJA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Nastup KUD-ova i udruga s područje Cetinske krajine – Udruga za očuvanje baštine Cetinskog kraja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Alkarsko trkalište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Trg dr. Franje Tuđmana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03.08.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310. ALKA</w:t>
            </w:r>
          </w:p>
          <w:p w:rsidR="00747FE4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Koncert u čast slavodobitnika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311">
              <w:rPr>
                <w:rFonts w:asciiTheme="minorHAnsi" w:hAnsiTheme="minorHAnsi" w:cstheme="minorHAnsi"/>
                <w:sz w:val="22"/>
                <w:szCs w:val="22"/>
              </w:rPr>
              <w:t>Vatromet u čast Slavodobitnika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Alkarsko trkalište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Trg dr. Franje Tuđmana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Tvrđava Kamičak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16:00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04.08.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Marka Perkovića Thompsona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Hipodrom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06.08.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Srijeda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Klapska večer KUD klape Vrilo i gostiju – KUD Vrilo Obrovac Sinjski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Litrin obor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07.08.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OPSADA SINJA 1715.- Turistička zajednica Grada Sinja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Završnica 3. Litnje pub kviz lige – Udruga za promicanje kreativnih aktivnosti Sinj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Predstavljanje knjige – Miljenko Buljac i Klapa Hrvace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Trg kralja Tomislava/ 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Hotel Alkar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Palacina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/21:15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20:00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08.08.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Predstava „Rašica Crnošija“ – HKUD Peruća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09.08.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Izložba pasa CAC Sinj 2025 – Kinološko društvo Sinj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Boćarski turnir „Dani Alke i Velike Gospe“ – Boćarski klub Sinj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20. Turnir veterana u čast Dana pobjede i Domovinske zahvalnosti – NK Tekstilac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Pikado turnir – Pikado klub Sinj</w:t>
            </w:r>
          </w:p>
          <w:p w:rsidR="00747FE4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Promocija video-spota i koncert GZ Brodosplit – Turistička zajednica Grada Sinja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4. Susret povijesnih postrojbi – PKD Gaj Laberije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Hipodrom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Hipodrom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SC  Ivica Poljak – Sokol i Andrija Alčić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Srednjoškolska dvorana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Trg dr. Franje Tuđmana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18:00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21:15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10.08.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Klape Sinj i gostiju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11.08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Ponedjeljak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duhovno-rodoljubne glazbe „Ususret Majci“- Župa Čudotvorne Gospe Sinjske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 xml:space="preserve">25. Košarkaški turnir „Dani Alke i Velike Gospe“ – KK Alkar (traje do 13.8.) 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Trg dr. Franje Tuđmana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Košarkaško igralište Mladen Pavić Kembo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12.08.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Utorak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14. Bicikločašće od Sinja do Rame – BK Vlaji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Polazak kod hotela Alkar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Srijeda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Lutkarska predstava za djecu „Legenda o Čehu, Lehu i Mehu“ – UO Kazališna družina MoMO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Svečana sjednica Gradskog vijeća Grada Sinja povodom dana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Galerija Sikirica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Hotel Alkar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19:00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15.08.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SVETKOVINA VELIKE GOSPE I DAN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16.08.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Završnica Tenis lige – Udruga teniski rekreativci Sinj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Glazbene večeri na tvrđavi Kamičak 2025.- Turistička zajednica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ŠRC Česma Vrlika</w:t>
            </w:r>
          </w:p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Alkarski dvori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Glazbene večeri pod Kamičkom 2025. – Elvis Stanić i French touch trio - 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Turistička zajednica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Alkarski dvori 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Srijeda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Umjetnička eko instalacija Kašetarnica 2025. - UPSUS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Gradski park, Kamičak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22.08.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70. Vučkovića dječja Bara – Udruga „Dječja Alka Vučkovića“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Brnaze -Vučkovići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23.08.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Radionica tradicijskog umijeća: Izrada suhozida u Brnazama – Udruga Naše Brnaze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Odbojkaški turnir – ŽOK Sinj (traje do 24.8.)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70. Vučkovića dječja Čoja - Udruga „Dječja Alka Vučkovića“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13. In Memoriam festival Branimir Vugdelija – UPSUS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Igralište NK Brnaze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GSC Ivica Glavan – Ićo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Brnaze -Vučkovići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Hipodrom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13:00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21:00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24.08.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13. Biciklijada do izvora Cetine – BK Vlaji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70. Vučkovića dječja Alka - Udruga „Dječja Alka Vučkovića“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Od Hotela Alkar do izvora Cetine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br/>
              <w:t>Brnaze -Vučkovići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28.08.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Četvrtak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Koncert Klape Prijatelji Brnaze – Klapa Prijatelji Brnaze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Dom kulture Brnaze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20:00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29.08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35. Alkarski padobranski kup – Aeroklub Sinj</w:t>
            </w:r>
          </w:p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Dječje alkarske svečanosti -  Udruga dječja alka Marići (traje do 31.8.)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Aerodrom Sinj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Brnaze - Marići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30.08.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>Arambašijada i zatvaranje Dana Velike Gospe i Alke 2025</w:t>
            </w:r>
            <w:r w:rsidRPr="00747FE4">
              <w:rPr>
                <w:rFonts w:asciiTheme="minorHAnsi" w:hAnsiTheme="minorHAnsi" w:cstheme="minorHAnsi"/>
                <w:sz w:val="22"/>
                <w:szCs w:val="22"/>
              </w:rPr>
              <w:t>.  –Grad Sinj/</w:t>
            </w:r>
            <w:r w:rsidRPr="007B72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Turistička zajednica Grada Sinja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Sinjska Peškarija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/Trg kralja Tomislava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</w:tr>
      <w:tr w:rsidR="00747FE4" w:rsidRPr="007B72BD" w:rsidTr="00DC7AB6">
        <w:trPr>
          <w:trHeight w:val="332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05.09.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Petak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4. Memorijalni košarkaški turnir „Mladen Pavić Kembo“ ( do 7.rujna) – KK Alkar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GSC Ivica Glavan – Ićo</w:t>
            </w:r>
          </w:p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FE4" w:rsidRPr="007B72BD" w:rsidRDefault="00747FE4" w:rsidP="00DC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72BD"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</w:p>
        </w:tc>
      </w:tr>
    </w:tbl>
    <w:p w:rsidR="00747FE4" w:rsidRPr="00016CAE" w:rsidRDefault="00747FE4" w:rsidP="00747FE4">
      <w:pPr>
        <w:jc w:val="center"/>
        <w:rPr>
          <w:rFonts w:asciiTheme="minorHAnsi" w:hAnsiTheme="minorHAnsi" w:cstheme="minorHAnsi"/>
        </w:rPr>
      </w:pPr>
    </w:p>
    <w:p w:rsidR="00747FE4" w:rsidRDefault="00747FE4" w:rsidP="00747FE4">
      <w:pPr>
        <w:jc w:val="center"/>
        <w:rPr>
          <w:rFonts w:asciiTheme="minorHAnsi" w:hAnsiTheme="minorHAnsi" w:cstheme="minorHAnsi"/>
          <w:b/>
        </w:rPr>
      </w:pPr>
    </w:p>
    <w:p w:rsidR="008F31EC" w:rsidRPr="00747FE4" w:rsidRDefault="008F31EC" w:rsidP="00747FE4">
      <w:bookmarkStart w:id="0" w:name="_GoBack"/>
      <w:bookmarkEnd w:id="0"/>
    </w:p>
    <w:sectPr w:rsidR="008F31EC" w:rsidRPr="00747FE4" w:rsidSect="0074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32072"/>
    <w:multiLevelType w:val="hybridMultilevel"/>
    <w:tmpl w:val="6F186C86"/>
    <w:lvl w:ilvl="0" w:tplc="0F187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953"/>
    <w:multiLevelType w:val="hybridMultilevel"/>
    <w:tmpl w:val="B7329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3FEB"/>
    <w:multiLevelType w:val="hybridMultilevel"/>
    <w:tmpl w:val="2ADC875A"/>
    <w:lvl w:ilvl="0" w:tplc="68F8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9772C"/>
    <w:multiLevelType w:val="hybridMultilevel"/>
    <w:tmpl w:val="B8066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71982"/>
    <w:multiLevelType w:val="multilevel"/>
    <w:tmpl w:val="A8D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3835DD"/>
    <w:multiLevelType w:val="hybridMultilevel"/>
    <w:tmpl w:val="95823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40ED6"/>
    <w:multiLevelType w:val="hybridMultilevel"/>
    <w:tmpl w:val="D3BEE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00A1"/>
    <w:multiLevelType w:val="hybridMultilevel"/>
    <w:tmpl w:val="4DCE6E24"/>
    <w:lvl w:ilvl="0" w:tplc="C700D7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03"/>
    <w:rsid w:val="00120763"/>
    <w:rsid w:val="00195F44"/>
    <w:rsid w:val="002A644E"/>
    <w:rsid w:val="003A0F15"/>
    <w:rsid w:val="00414CDD"/>
    <w:rsid w:val="00417391"/>
    <w:rsid w:val="005505C0"/>
    <w:rsid w:val="00571200"/>
    <w:rsid w:val="006E1223"/>
    <w:rsid w:val="00747FE4"/>
    <w:rsid w:val="00784D03"/>
    <w:rsid w:val="008663CA"/>
    <w:rsid w:val="008F31EC"/>
    <w:rsid w:val="0093571C"/>
    <w:rsid w:val="009D6949"/>
    <w:rsid w:val="00A45E2F"/>
    <w:rsid w:val="00AD3868"/>
    <w:rsid w:val="00BF264E"/>
    <w:rsid w:val="00C32165"/>
    <w:rsid w:val="00CA7EF9"/>
    <w:rsid w:val="00C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0EA8"/>
  <w15:chartTrackingRefBased/>
  <w15:docId w15:val="{6510AE50-4919-4130-B419-00ADA7E9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2A644E"/>
    <w:pPr>
      <w:keepNext/>
      <w:numPr>
        <w:ilvl w:val="1"/>
        <w:numId w:val="2"/>
      </w:numPr>
      <w:jc w:val="center"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2A644E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A644E"/>
    <w:pPr>
      <w:keepNext/>
      <w:numPr>
        <w:ilvl w:val="3"/>
        <w:numId w:val="2"/>
      </w:numPr>
      <w:outlineLvl w:val="3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2A644E"/>
    <w:pPr>
      <w:keepNext/>
      <w:numPr>
        <w:ilvl w:val="5"/>
        <w:numId w:val="2"/>
      </w:numPr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2A644E"/>
    <w:pPr>
      <w:keepNext/>
      <w:numPr>
        <w:ilvl w:val="6"/>
        <w:numId w:val="2"/>
      </w:numPr>
      <w:ind w:left="-1134" w:hanging="283"/>
      <w:jc w:val="center"/>
      <w:outlineLvl w:val="6"/>
    </w:pPr>
    <w:rPr>
      <w:b/>
      <w:sz w:val="20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2A644E"/>
    <w:pPr>
      <w:keepNext/>
      <w:numPr>
        <w:ilvl w:val="7"/>
        <w:numId w:val="2"/>
      </w:numPr>
      <w:ind w:left="317" w:hanging="283"/>
      <w:jc w:val="center"/>
      <w:outlineLvl w:val="7"/>
    </w:pPr>
    <w:rPr>
      <w:b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2A644E"/>
    <w:pPr>
      <w:keepNext/>
      <w:numPr>
        <w:ilvl w:val="8"/>
        <w:numId w:val="2"/>
      </w:numPr>
      <w:ind w:left="-1134" w:hanging="283"/>
      <w:jc w:val="right"/>
      <w:outlineLvl w:val="8"/>
    </w:pPr>
    <w:rPr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644E"/>
    <w:rPr>
      <w:rFonts w:ascii="Times New Roman" w:eastAsia="Times New Roman" w:hAnsi="Times New Roman" w:cs="Times New Roman"/>
      <w:b/>
      <w:i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2A644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2A644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2A64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2A644E"/>
    <w:rPr>
      <w:rFonts w:ascii="Times New Roman" w:eastAsia="Times New Roman" w:hAnsi="Times New Roman" w:cs="Times New Roman"/>
      <w:b/>
      <w:sz w:val="20"/>
      <w:szCs w:val="20"/>
      <w:lang w:val="en-AU" w:eastAsia="ar-SA"/>
    </w:rPr>
  </w:style>
  <w:style w:type="character" w:customStyle="1" w:styleId="Heading8Char">
    <w:name w:val="Heading 8 Char"/>
    <w:basedOn w:val="DefaultParagraphFont"/>
    <w:link w:val="Heading8"/>
    <w:rsid w:val="002A644E"/>
    <w:rPr>
      <w:rFonts w:ascii="Times New Roman" w:eastAsia="Times New Roman" w:hAnsi="Times New Roman" w:cs="Times New Roman"/>
      <w:b/>
      <w:sz w:val="20"/>
      <w:szCs w:val="20"/>
      <w:lang w:val="en-AU" w:eastAsia="ar-SA"/>
    </w:rPr>
  </w:style>
  <w:style w:type="character" w:customStyle="1" w:styleId="Heading9Char">
    <w:name w:val="Heading 9 Char"/>
    <w:basedOn w:val="DefaultParagraphFont"/>
    <w:link w:val="Heading9"/>
    <w:rsid w:val="002A644E"/>
    <w:rPr>
      <w:rFonts w:ascii="Times New Roman" w:eastAsia="Times New Roman" w:hAnsi="Times New Roman" w:cs="Times New Roman"/>
      <w:b/>
      <w:sz w:val="20"/>
      <w:szCs w:val="20"/>
      <w:lang w:val="en-AU" w:eastAsia="ar-SA"/>
    </w:rPr>
  </w:style>
  <w:style w:type="paragraph" w:styleId="Header">
    <w:name w:val="header"/>
    <w:basedOn w:val="Normal"/>
    <w:link w:val="HeaderChar"/>
    <w:rsid w:val="002A644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A64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2A64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6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A644E"/>
    <w:pPr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A64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BodyText">
    <w:name w:val="Body Text"/>
    <w:basedOn w:val="Normal"/>
    <w:link w:val="BodyTextChar"/>
    <w:rsid w:val="002A644E"/>
    <w:rPr>
      <w:szCs w:val="20"/>
    </w:rPr>
  </w:style>
  <w:style w:type="character" w:customStyle="1" w:styleId="BodyTextChar">
    <w:name w:val="Body Text Char"/>
    <w:basedOn w:val="DefaultParagraphFont"/>
    <w:link w:val="BodyText"/>
    <w:rsid w:val="002A64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adrajitablice">
    <w:name w:val="Sadržaji tablice"/>
    <w:basedOn w:val="Normal"/>
    <w:rsid w:val="002A644E"/>
    <w:pPr>
      <w:suppressLineNumbers/>
    </w:pPr>
  </w:style>
  <w:style w:type="paragraph" w:styleId="Subtitle">
    <w:name w:val="Subtitle"/>
    <w:basedOn w:val="Normal"/>
    <w:next w:val="Normal"/>
    <w:link w:val="SubtitleChar"/>
    <w:uiPriority w:val="11"/>
    <w:qFormat/>
    <w:rsid w:val="002A6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644E"/>
    <w:rPr>
      <w:rFonts w:eastAsiaTheme="minorEastAsia"/>
      <w:color w:val="5A5A5A" w:themeColor="text1" w:themeTint="A5"/>
      <w:spacing w:val="15"/>
      <w:lang w:eastAsia="ar-SA"/>
    </w:rPr>
  </w:style>
  <w:style w:type="paragraph" w:styleId="ListParagraph">
    <w:name w:val="List Paragraph"/>
    <w:basedOn w:val="Normal"/>
    <w:uiPriority w:val="34"/>
    <w:qFormat/>
    <w:rsid w:val="002A64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3868"/>
    <w:pPr>
      <w:suppressAutoHyphens w:val="0"/>
      <w:spacing w:before="100" w:beforeAutospacing="1" w:after="119"/>
    </w:pPr>
    <w:rPr>
      <w:lang w:eastAsia="hr-HR"/>
    </w:rPr>
  </w:style>
  <w:style w:type="paragraph" w:customStyle="1" w:styleId="Standard">
    <w:name w:val="Standard"/>
    <w:rsid w:val="008663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3CA"/>
    <w:pPr>
      <w:spacing w:after="140" w:line="288" w:lineRule="auto"/>
      <w:textAlignment w:val="auto"/>
    </w:pPr>
  </w:style>
  <w:style w:type="paragraph" w:customStyle="1" w:styleId="Heading">
    <w:name w:val="Heading"/>
    <w:basedOn w:val="Standard"/>
    <w:next w:val="Textbody"/>
    <w:rsid w:val="008663CA"/>
    <w:pPr>
      <w:keepNext/>
      <w:spacing w:before="240" w:after="120"/>
      <w:textAlignment w:val="auto"/>
    </w:pPr>
    <w:rPr>
      <w:rFonts w:ascii="Liberation Sans" w:eastAsia="Microsoft YaHei" w:hAnsi="Liberation Sans"/>
      <w:sz w:val="28"/>
      <w:szCs w:val="28"/>
    </w:rPr>
  </w:style>
  <w:style w:type="character" w:customStyle="1" w:styleId="Zadanifontodlomka">
    <w:name w:val="Zadani font odlomka"/>
    <w:rsid w:val="00A45E2F"/>
  </w:style>
  <w:style w:type="character" w:styleId="Hyperlink">
    <w:name w:val="Hyperlink"/>
    <w:basedOn w:val="DefaultParagraphFont"/>
    <w:uiPriority w:val="99"/>
    <w:unhideWhenUsed/>
    <w:rsid w:val="006E12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2025-07-07T06:09:00Z</cp:lastPrinted>
  <dcterms:created xsi:type="dcterms:W3CDTF">2025-07-10T07:12:00Z</dcterms:created>
  <dcterms:modified xsi:type="dcterms:W3CDTF">2025-07-10T07:12:00Z</dcterms:modified>
</cp:coreProperties>
</file>