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92AFD" w14:textId="52B9A7C2" w:rsidR="00847BE1" w:rsidRDefault="00CB038C" w:rsidP="00847BE1">
      <w:pPr>
        <w:jc w:val="both"/>
        <w:rPr>
          <w:b/>
          <w:bCs/>
          <w:sz w:val="28"/>
          <w:szCs w:val="28"/>
        </w:rPr>
      </w:pPr>
      <w:r w:rsidRPr="00CB038C">
        <w:rPr>
          <w:b/>
          <w:bCs/>
          <w:sz w:val="28"/>
          <w:szCs w:val="28"/>
        </w:rPr>
        <w:t xml:space="preserve">PROMETNI ELABORAT ZA PJEŠAČKI PRIJELAZ NA DRŽAVNOJ CESTI D 60 U BRNAZAMA KOD CRKVE SVETOGA NIKOLE TAVELIĆA </w:t>
      </w:r>
    </w:p>
    <w:p w14:paraId="3765A27B" w14:textId="51171CD4" w:rsidR="00CB038C" w:rsidRDefault="00CB038C" w:rsidP="00847BE1">
      <w:pPr>
        <w:jc w:val="both"/>
        <w:rPr>
          <w:b/>
          <w:bCs/>
          <w:sz w:val="28"/>
          <w:szCs w:val="28"/>
        </w:rPr>
      </w:pPr>
    </w:p>
    <w:p w14:paraId="7EB9CA2D" w14:textId="0BA50670" w:rsidR="00CB038C" w:rsidRPr="00CB038C" w:rsidRDefault="00CB038C" w:rsidP="00847BE1">
      <w:pPr>
        <w:jc w:val="both"/>
        <w:rPr>
          <w:b/>
          <w:bCs/>
          <w:sz w:val="24"/>
          <w:szCs w:val="24"/>
        </w:rPr>
      </w:pPr>
      <w:r w:rsidRPr="00CB038C">
        <w:rPr>
          <w:b/>
          <w:bCs/>
          <w:sz w:val="24"/>
          <w:szCs w:val="24"/>
        </w:rPr>
        <w:t>Cilj ovog Elaborata je napraviti analizu postojećeg stanja sigurnosti pješačkog prometa</w:t>
      </w:r>
      <w:r>
        <w:rPr>
          <w:b/>
          <w:bCs/>
          <w:sz w:val="24"/>
          <w:szCs w:val="24"/>
        </w:rPr>
        <w:t xml:space="preserve"> na državnoj cesti D 60 u Brnazama kod novoizgrađene Crkve Svetoga Nikole Tavelića i predložiti lokaciju za izgradnju i obilježavanje novoga pješačkog prijelaza</w:t>
      </w:r>
    </w:p>
    <w:p w14:paraId="656C6574" w14:textId="77777777" w:rsidR="00847BE1" w:rsidRDefault="00847BE1" w:rsidP="00847BE1">
      <w:pPr>
        <w:jc w:val="both"/>
      </w:pPr>
    </w:p>
    <w:p w14:paraId="370328D1" w14:textId="12F4C1C0" w:rsidR="00847BE1" w:rsidRPr="00CB038C" w:rsidRDefault="00847BE1" w:rsidP="00CB038C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CB038C">
        <w:rPr>
          <w:rFonts w:cstheme="minorHAnsi"/>
          <w:b/>
          <w:bCs/>
          <w:sz w:val="24"/>
          <w:szCs w:val="24"/>
        </w:rPr>
        <w:t xml:space="preserve">Analiza postojećeg </w:t>
      </w:r>
      <w:r w:rsidR="00AB07E4" w:rsidRPr="00CB038C">
        <w:rPr>
          <w:rFonts w:cstheme="minorHAnsi"/>
          <w:b/>
          <w:bCs/>
          <w:sz w:val="24"/>
          <w:szCs w:val="24"/>
        </w:rPr>
        <w:t>stanja sigurnosti pješačkog prometa i cjelokupne cestovne infrastrukture</w:t>
      </w:r>
      <w:r w:rsidRPr="00CB038C">
        <w:rPr>
          <w:rFonts w:cstheme="minorHAnsi"/>
          <w:b/>
          <w:bCs/>
          <w:color w:val="000000"/>
          <w:sz w:val="24"/>
          <w:szCs w:val="24"/>
          <w:shd w:val="clear" w:color="auto" w:fill="F9F9F9"/>
        </w:rPr>
        <w:t xml:space="preserve"> </w:t>
      </w:r>
      <w:r w:rsidRPr="00CB038C">
        <w:rPr>
          <w:rFonts w:cstheme="minorHAnsi"/>
          <w:b/>
          <w:bCs/>
          <w:sz w:val="24"/>
          <w:szCs w:val="24"/>
        </w:rPr>
        <w:t>na D6</w:t>
      </w:r>
      <w:r w:rsidR="00CB038C">
        <w:rPr>
          <w:rFonts w:cstheme="minorHAnsi"/>
          <w:b/>
          <w:bCs/>
          <w:sz w:val="24"/>
          <w:szCs w:val="24"/>
        </w:rPr>
        <w:t>0</w:t>
      </w:r>
      <w:r w:rsidRPr="00CB038C">
        <w:rPr>
          <w:rFonts w:cstheme="minorHAnsi"/>
          <w:b/>
          <w:bCs/>
          <w:sz w:val="24"/>
          <w:szCs w:val="24"/>
        </w:rPr>
        <w:t xml:space="preserve"> u neposrednoj blizini križanja sa DC1.</w:t>
      </w:r>
    </w:p>
    <w:p w14:paraId="59E6BE38" w14:textId="77777777" w:rsidR="00847BE1" w:rsidRDefault="00847BE1" w:rsidP="00EA3F85">
      <w:pPr>
        <w:jc w:val="both"/>
      </w:pPr>
    </w:p>
    <w:p w14:paraId="2DF234DC" w14:textId="34591E28" w:rsidR="00DF608B" w:rsidRDefault="00072A83" w:rsidP="00EA3F85">
      <w:pPr>
        <w:jc w:val="both"/>
      </w:pPr>
      <w:r w:rsidRPr="00072A83">
        <w:rPr>
          <w:noProof/>
        </w:rPr>
        <w:drawing>
          <wp:inline distT="0" distB="0" distL="0" distR="0" wp14:anchorId="3330A29D" wp14:editId="26CF7D28">
            <wp:extent cx="5760720" cy="2747645"/>
            <wp:effectExtent l="0" t="0" r="0" b="0"/>
            <wp:docPr id="280153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532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D7463" w14:textId="5FB495D1" w:rsidR="00072A83" w:rsidRPr="00072A83" w:rsidRDefault="00847BE1" w:rsidP="00EA3F85">
      <w:pPr>
        <w:jc w:val="both"/>
      </w:pPr>
      <w:r>
        <w:t xml:space="preserve">Slika 1. </w:t>
      </w:r>
      <w:r w:rsidR="00AB07E4">
        <w:t>P</w:t>
      </w:r>
      <w:r>
        <w:t>rikaz postojećeg stanja (pruzeto sa google maps)</w:t>
      </w:r>
    </w:p>
    <w:p w14:paraId="08B55CAF" w14:textId="77777777" w:rsidR="00072A83" w:rsidRPr="00072A83" w:rsidRDefault="00072A83" w:rsidP="00EA3F85">
      <w:pPr>
        <w:jc w:val="both"/>
      </w:pPr>
    </w:p>
    <w:p w14:paraId="41672031" w14:textId="4974BC46" w:rsidR="00072A83" w:rsidRDefault="00072A83" w:rsidP="00EA3F85">
      <w:pPr>
        <w:jc w:val="both"/>
      </w:pPr>
      <w:r>
        <w:t xml:space="preserve">Uvidom u postojeće stanje vidljivo je da je </w:t>
      </w:r>
      <w:r w:rsidR="00CB038C">
        <w:t xml:space="preserve">najbliži postojeći </w:t>
      </w:r>
      <w:r>
        <w:t xml:space="preserve">pješački prijelaz smješten </w:t>
      </w:r>
      <w:r w:rsidR="00DB0F56">
        <w:t xml:space="preserve">na nepreglednom mjestu </w:t>
      </w:r>
      <w:r>
        <w:t>u neposrednoj blizini raskrižja</w:t>
      </w:r>
      <w:r w:rsidR="00CB038C">
        <w:t xml:space="preserve"> državne ceste DC1 sa državnom cestom </w:t>
      </w:r>
      <w:r>
        <w:t xml:space="preserve"> DC</w:t>
      </w:r>
      <w:r w:rsidR="00CB038C">
        <w:t xml:space="preserve"> </w:t>
      </w:r>
      <w:r>
        <w:t xml:space="preserve">60. </w:t>
      </w:r>
    </w:p>
    <w:p w14:paraId="6648EED9" w14:textId="69AB0D6A" w:rsidR="00966420" w:rsidRDefault="009F3DAD" w:rsidP="00EA3F85">
      <w:pPr>
        <w:jc w:val="both"/>
      </w:pPr>
      <w:r>
        <w:t xml:space="preserve">Upitana je svrha </w:t>
      </w:r>
      <w:r w:rsidR="00DB0F56">
        <w:t>postojećeg</w:t>
      </w:r>
      <w:r>
        <w:t xml:space="preserve"> pješačkog prijelaza s obzirom da</w:t>
      </w:r>
      <w:r w:rsidR="00966420">
        <w:t xml:space="preserve"> ga </w:t>
      </w:r>
      <w:r w:rsidR="00DB0F56">
        <w:t>pješaci</w:t>
      </w:r>
      <w:r w:rsidR="00966420">
        <w:t xml:space="preserve"> ne koristi, te je iznimno slaba preglednost pješačkog prijelaza pogotovo za vozila koja</w:t>
      </w:r>
      <w:r w:rsidR="00DB0F56">
        <w:t xml:space="preserve"> se kreću držvnom cestom DC1</w:t>
      </w:r>
      <w:r w:rsidR="00966420">
        <w:t xml:space="preserve"> iz smjera Splita</w:t>
      </w:r>
      <w:r w:rsidR="00DB0F56">
        <w:t xml:space="preserve"> i</w:t>
      </w:r>
      <w:r w:rsidR="00966420">
        <w:t xml:space="preserve"> skreću u </w:t>
      </w:r>
      <w:r w:rsidR="00DB0F56">
        <w:t xml:space="preserve">državnu cestu </w:t>
      </w:r>
      <w:r w:rsidR="00966420">
        <w:t xml:space="preserve">D60. </w:t>
      </w:r>
    </w:p>
    <w:p w14:paraId="69D02379" w14:textId="513558E2" w:rsidR="00DB0F56" w:rsidRDefault="00966420" w:rsidP="00EA3F85">
      <w:pPr>
        <w:jc w:val="both"/>
      </w:pPr>
      <w:r>
        <w:t>U</w:t>
      </w:r>
      <w:r w:rsidR="009F3DAD">
        <w:t xml:space="preserve"> neposrednoj blizini </w:t>
      </w:r>
      <w:r w:rsidR="00847BE1">
        <w:t xml:space="preserve">cca </w:t>
      </w:r>
      <w:r>
        <w:t>1</w:t>
      </w:r>
      <w:r w:rsidR="00847BE1">
        <w:t xml:space="preserve">00 m </w:t>
      </w:r>
      <w:r w:rsidR="009F3DAD">
        <w:t>od postojećeg pješačkog prijelaza</w:t>
      </w:r>
      <w:r w:rsidR="00DB0F56">
        <w:t xml:space="preserve"> na državnoj cesti D60 nalaze se novoizgrađena </w:t>
      </w:r>
      <w:r w:rsidR="009F3DAD">
        <w:t>Crkv</w:t>
      </w:r>
      <w:r w:rsidR="00DB0F56">
        <w:t>a Svetoga Nikole Tavelića</w:t>
      </w:r>
      <w:r w:rsidR="009F3DAD">
        <w:t>sv. Nikole Tavelića, dječiji vrtić „Nikol</w:t>
      </w:r>
      <w:r w:rsidR="00DB0F56">
        <w:t>i</w:t>
      </w:r>
      <w:r w:rsidR="009F3DAD">
        <w:t>no“ te trgovine „Studenac“ i „Extrametal</w:t>
      </w:r>
      <w:r w:rsidR="00DB0F56">
        <w:t>, a sa obje strane ceste nalaze se obiteljske kuće</w:t>
      </w:r>
      <w:r w:rsidR="009F3DAD">
        <w:t xml:space="preserve">. </w:t>
      </w:r>
    </w:p>
    <w:p w14:paraId="381C66B1" w14:textId="77777777" w:rsidR="00C151B5" w:rsidRDefault="009F3DAD" w:rsidP="00EA3F85">
      <w:pPr>
        <w:jc w:val="both"/>
      </w:pPr>
      <w:r>
        <w:t xml:space="preserve">Navedeni objekti zasigurno su bitni lokalnoj zajednici, te ih lokalna zajednica </w:t>
      </w:r>
      <w:r w:rsidR="00C151B5">
        <w:t xml:space="preserve">svakodnevno i </w:t>
      </w:r>
      <w:r>
        <w:t xml:space="preserve">često koristi. </w:t>
      </w:r>
    </w:p>
    <w:p w14:paraId="21AFAF5E" w14:textId="54CF673C" w:rsidR="00C151B5" w:rsidRDefault="00C151B5" w:rsidP="00EA3F85">
      <w:pPr>
        <w:jc w:val="both"/>
      </w:pPr>
      <w:r>
        <w:lastRenderedPageBreak/>
        <w:t>Mišljenja smo da postojeći pješački prijelaz koji se slabo koristi i koji se nalazi na nepreglednom mjestu u blizini raskrižja državnih cesta DC1 i DC60</w:t>
      </w:r>
      <w:r w:rsidR="009F3DAD">
        <w:t xml:space="preserve"> treba </w:t>
      </w:r>
      <w:r>
        <w:t xml:space="preserve">ukloniti odnosno </w:t>
      </w:r>
      <w:r w:rsidR="009F3DAD">
        <w:t xml:space="preserve">izmjestiti u neposrednu blizinu </w:t>
      </w:r>
      <w:r>
        <w:t>Crkve, dječjeg vrtića i dućana</w:t>
      </w:r>
      <w:r w:rsidR="009F3DAD">
        <w:t>.</w:t>
      </w:r>
    </w:p>
    <w:p w14:paraId="602E31F2" w14:textId="46A9DD61" w:rsidR="009F3DAD" w:rsidRPr="00293197" w:rsidRDefault="00C151B5" w:rsidP="00C151B5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93197">
        <w:rPr>
          <w:b/>
          <w:bCs/>
          <w:sz w:val="24"/>
          <w:szCs w:val="24"/>
        </w:rPr>
        <w:t>Prijedlog lokacije za izgradnju i obilježavanje pješačkog prijelaza</w:t>
      </w:r>
      <w:r w:rsidR="00293197" w:rsidRPr="00293197">
        <w:rPr>
          <w:b/>
          <w:bCs/>
          <w:sz w:val="24"/>
          <w:szCs w:val="24"/>
        </w:rPr>
        <w:t xml:space="preserve"> na državnoj cesti DC60 u Brnazama kod Crkve Svetoga Nikole Tavelića</w:t>
      </w:r>
    </w:p>
    <w:p w14:paraId="4EC8B780" w14:textId="2849562C" w:rsidR="00EA3F85" w:rsidRDefault="00D0540E" w:rsidP="00EA3F85">
      <w:pPr>
        <w:jc w:val="both"/>
      </w:pPr>
      <w:r w:rsidRPr="00D0540E">
        <w:rPr>
          <w:b/>
          <w:bCs/>
        </w:rPr>
        <w:t>Mjera 1.</w:t>
      </w:r>
      <w:r>
        <w:t xml:space="preserve"> </w:t>
      </w:r>
      <w:r w:rsidR="00966420">
        <w:t xml:space="preserve">Izmjestiti pješački prijelaz bliže objektima (Crkva, vrtić i trgovine) koje lokalna zajednica </w:t>
      </w:r>
      <w:r w:rsidR="00C151B5">
        <w:t xml:space="preserve">svakodnevno </w:t>
      </w:r>
      <w:r w:rsidR="00966420">
        <w:t xml:space="preserve">često koristi. </w:t>
      </w:r>
      <w:r w:rsidR="00EA3F85" w:rsidRPr="00EA3F85">
        <w:t xml:space="preserve">Prijelazi pješaka preko kolnika </w:t>
      </w:r>
      <w:r w:rsidR="00EA3F85">
        <w:t>ostvariti</w:t>
      </w:r>
      <w:r w:rsidR="00EA3F85" w:rsidRPr="00EA3F85">
        <w:t xml:space="preserve"> se izvedbom </w:t>
      </w:r>
      <w:r w:rsidR="00EA3F85" w:rsidRPr="00EA3F85">
        <w:rPr>
          <w:b/>
          <w:bCs/>
        </w:rPr>
        <w:t>„zebr</w:t>
      </w:r>
      <w:r w:rsidR="00EA3F85">
        <w:rPr>
          <w:b/>
          <w:bCs/>
        </w:rPr>
        <w:t>e</w:t>
      </w:r>
      <w:r w:rsidR="00EA3F85" w:rsidRPr="00EA3F85">
        <w:rPr>
          <w:b/>
          <w:bCs/>
        </w:rPr>
        <w:t>“</w:t>
      </w:r>
      <w:r w:rsidR="00EA3F85" w:rsidRPr="00EA3F85">
        <w:t xml:space="preserve"> na mjestima velike koncentracije ljudi, odnosno na mjestima gdje dolazi do potencijalne incidentne situacije između vozila i pješaka. </w:t>
      </w:r>
    </w:p>
    <w:p w14:paraId="4DDA3FA2" w14:textId="29CB26FB" w:rsidR="00966420" w:rsidRDefault="00C151B5" w:rsidP="00EA3F85">
      <w:pPr>
        <w:jc w:val="both"/>
      </w:pPr>
      <w:r>
        <w:t xml:space="preserve"> </w:t>
      </w:r>
    </w:p>
    <w:p w14:paraId="5F92D0C4" w14:textId="71BF378A" w:rsidR="00966420" w:rsidRDefault="00966420" w:rsidP="00EA3F85">
      <w:pPr>
        <w:jc w:val="both"/>
      </w:pPr>
      <w:r>
        <w:rPr>
          <w:noProof/>
        </w:rPr>
        <w:drawing>
          <wp:inline distT="0" distB="0" distL="0" distR="0" wp14:anchorId="2C420486" wp14:editId="27E75BF3">
            <wp:extent cx="5753100" cy="2438400"/>
            <wp:effectExtent l="0" t="0" r="0" b="0"/>
            <wp:docPr id="1276342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9AF51" w14:textId="0D7FCB52" w:rsidR="00966420" w:rsidRDefault="00966420" w:rsidP="00EA3F85">
      <w:pPr>
        <w:jc w:val="both"/>
      </w:pPr>
      <w:r>
        <w:t>Slika 2. prikaz izmještenog pješačkog prijelaza (nasuprot Crkve)</w:t>
      </w:r>
    </w:p>
    <w:p w14:paraId="08F7C407" w14:textId="77777777" w:rsidR="00D0540E" w:rsidRDefault="00D0540E" w:rsidP="00D0540E">
      <w:pPr>
        <w:jc w:val="both"/>
      </w:pPr>
      <w:r w:rsidRPr="00D0540E">
        <w:rPr>
          <w:b/>
          <w:bCs/>
        </w:rPr>
        <w:t>Mjera 2.</w:t>
      </w:r>
      <w:r>
        <w:t xml:space="preserve"> Pješački prijelaz obilježiti sa </w:t>
      </w:r>
      <w:r w:rsidRPr="00D0540E">
        <w:t>LED prometn</w:t>
      </w:r>
      <w:r>
        <w:t>im</w:t>
      </w:r>
      <w:r w:rsidRPr="00D0540E">
        <w:t xml:space="preserve"> svjetl</w:t>
      </w:r>
      <w:r>
        <w:t>ima.</w:t>
      </w:r>
    </w:p>
    <w:p w14:paraId="2826E2FF" w14:textId="02C16947" w:rsidR="00D0540E" w:rsidRDefault="00EA3F85" w:rsidP="00D0540E">
      <w:pPr>
        <w:jc w:val="both"/>
      </w:pPr>
      <w:r w:rsidRPr="00EA3F85">
        <w:t xml:space="preserve">Svakako </w:t>
      </w:r>
      <w:r w:rsidR="00847BE1">
        <w:t>treba</w:t>
      </w:r>
      <w:r w:rsidRPr="00EA3F85">
        <w:t xml:space="preserve"> osigurati dobr</w:t>
      </w:r>
      <w:r w:rsidR="00847BE1">
        <w:t>u</w:t>
      </w:r>
      <w:r w:rsidRPr="00EA3F85">
        <w:t xml:space="preserve"> preglednost koja bi omogućila pravovremenu reakciju vozača koji bi prilagodio brzinu vozila ovisno o uvjetima na cesti i pješacima koji bi na vrijeme uočili nadolazeće vozilo te procijenili njegovu brzinu. Stvarne brzine vozača veće su od izraženih ograničenja na predviđenom mjestu, a reakcija pješaka ovisi o starosnoj dobi, fizičkom stanju i pješačkoj gustoći. U cilju bolje vidljivosti u blizini pješačkih prijelaza može se postaviti intenzivnija rasvjeta, kako bi prijelazi bili </w:t>
      </w:r>
      <w:r>
        <w:t>uočljiviji</w:t>
      </w:r>
      <w:r w:rsidRPr="00EA3F85">
        <w:t xml:space="preserve"> vozačima</w:t>
      </w:r>
      <w:r>
        <w:t xml:space="preserve">. </w:t>
      </w:r>
    </w:p>
    <w:p w14:paraId="679E0467" w14:textId="2EAD999F" w:rsidR="00D0540E" w:rsidRPr="00D0540E" w:rsidRDefault="00D0540E" w:rsidP="00D0540E">
      <w:pPr>
        <w:jc w:val="both"/>
      </w:pPr>
      <w:r>
        <w:t>LED prometna svjetla</w:t>
      </w:r>
      <w:r w:rsidRPr="00D0540E">
        <w:t xml:space="preserve"> postavljaju se s ciljem upozorenja vozača na nailazak pješačkog prijelaza. Svrha uređenja pješačkih prijelaza s LED prometnim svjetlima je povećanje sigurnosti pješaka i podizanje razine mobilnosti</w:t>
      </w:r>
      <w:r>
        <w:t>.</w:t>
      </w:r>
    </w:p>
    <w:p w14:paraId="341BD54F" w14:textId="77777777" w:rsidR="00D0540E" w:rsidRPr="00D0540E" w:rsidRDefault="00D0540E" w:rsidP="00D0540E">
      <w:pPr>
        <w:jc w:val="both"/>
      </w:pPr>
      <w:r w:rsidRPr="00D0540E">
        <w:t>Potencijalne prednosti navedene mjere su:</w:t>
      </w:r>
    </w:p>
    <w:p w14:paraId="2AD31523" w14:textId="77777777" w:rsidR="00D0540E" w:rsidRPr="00D0540E" w:rsidRDefault="00D0540E" w:rsidP="00966420">
      <w:pPr>
        <w:spacing w:after="0" w:line="240" w:lineRule="auto"/>
        <w:jc w:val="both"/>
      </w:pPr>
      <w:r w:rsidRPr="00D0540E">
        <w:t>• povećanje vidljivosti pješačkog prijelaza (ne samo noću, nego i u uvjetima smanjene vidljivosti)</w:t>
      </w:r>
    </w:p>
    <w:p w14:paraId="7EDEA698" w14:textId="77777777" w:rsidR="00D0540E" w:rsidRPr="00D0540E" w:rsidRDefault="00D0540E" w:rsidP="00966420">
      <w:pPr>
        <w:spacing w:after="0" w:line="240" w:lineRule="auto"/>
        <w:jc w:val="both"/>
      </w:pPr>
      <w:r w:rsidRPr="00D0540E">
        <w:t>• bolja uočljivost pješaka</w:t>
      </w:r>
    </w:p>
    <w:p w14:paraId="1D0D6D1B" w14:textId="77777777" w:rsidR="00D0540E" w:rsidRPr="00D0540E" w:rsidRDefault="00D0540E" w:rsidP="00966420">
      <w:pPr>
        <w:spacing w:after="0" w:line="240" w:lineRule="auto"/>
        <w:jc w:val="both"/>
      </w:pPr>
      <w:r w:rsidRPr="00D0540E">
        <w:t>• stvaranje osjećaja sigurnosti za pješake prilikom prelaska</w:t>
      </w:r>
    </w:p>
    <w:p w14:paraId="271F67F2" w14:textId="77777777" w:rsidR="00D0540E" w:rsidRPr="00D0540E" w:rsidRDefault="00D0540E" w:rsidP="00966420">
      <w:pPr>
        <w:spacing w:after="0" w:line="240" w:lineRule="auto"/>
        <w:jc w:val="both"/>
      </w:pPr>
      <w:r w:rsidRPr="00D0540E">
        <w:t>• povećanje atraktivnosti</w:t>
      </w:r>
    </w:p>
    <w:p w14:paraId="7AE37F29" w14:textId="77777777" w:rsidR="00D0540E" w:rsidRPr="00D0540E" w:rsidRDefault="00D0540E" w:rsidP="00966420">
      <w:pPr>
        <w:spacing w:after="0" w:line="240" w:lineRule="auto"/>
        <w:jc w:val="both"/>
      </w:pPr>
      <w:r w:rsidRPr="00D0540E">
        <w:t>• povećanje svijesti vozača o postojanju pješačkih prijelaza</w:t>
      </w:r>
    </w:p>
    <w:p w14:paraId="4D89FF02" w14:textId="07D9706B" w:rsidR="00D0540E" w:rsidRDefault="00D0540E" w:rsidP="00EA3F85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01DE4790" wp14:editId="7F44DC12">
            <wp:extent cx="5760720" cy="2419350"/>
            <wp:effectExtent l="0" t="0" r="0" b="0"/>
            <wp:docPr id="2041850446" name="Picture 1" descr="Sigurniji pješački prijelazi - Detas DLEDS | Detas LED rasvj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urniji pješački prijelazi - Detas DLEDS | Detas LED rasvje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981C" w14:textId="0F55F53C" w:rsidR="00AB07E4" w:rsidRDefault="00AB07E4" w:rsidP="00AB07E4">
      <w:pPr>
        <w:jc w:val="both"/>
      </w:pPr>
      <w:r>
        <w:t xml:space="preserve">Slika </w:t>
      </w:r>
      <w:r w:rsidR="00966420">
        <w:t>3</w:t>
      </w:r>
      <w:r>
        <w:t>. Primjer pješačkog prijelaza sa led svjetlima.</w:t>
      </w:r>
    </w:p>
    <w:p w14:paraId="6CE792CB" w14:textId="09C44628" w:rsidR="00AB07E4" w:rsidRDefault="00C82791" w:rsidP="00AB07E4">
      <w:pPr>
        <w:jc w:val="both"/>
        <w:rPr>
          <w:noProof/>
        </w:rPr>
      </w:pPr>
      <w:r w:rsidRPr="00C82791">
        <w:rPr>
          <w:noProof/>
        </w:rPr>
        <w:t>Ističemo kako ćemo temeljem</w:t>
      </w:r>
      <w:r w:rsidR="00AB07E4" w:rsidRPr="00AB07E4">
        <w:rPr>
          <w:noProof/>
        </w:rPr>
        <w:t xml:space="preserve"> </w:t>
      </w:r>
      <w:r>
        <w:rPr>
          <w:noProof/>
        </w:rPr>
        <w:t xml:space="preserve">ovog Zahtjeva </w:t>
      </w:r>
      <w:r w:rsidR="00AB07E4" w:rsidRPr="00AB07E4">
        <w:rPr>
          <w:noProof/>
        </w:rPr>
        <w:t>nastaviti</w:t>
      </w:r>
      <w:r w:rsidR="00AB07E4">
        <w:rPr>
          <w:noProof/>
        </w:rPr>
        <w:t>/pokrenuti</w:t>
      </w:r>
      <w:r w:rsidR="00AB07E4" w:rsidRPr="00AB07E4">
        <w:rPr>
          <w:noProof/>
        </w:rPr>
        <w:t xml:space="preserve"> edukacijsk</w:t>
      </w:r>
      <w:r w:rsidR="00AB07E4">
        <w:rPr>
          <w:noProof/>
        </w:rPr>
        <w:t>e</w:t>
      </w:r>
      <w:r w:rsidR="00AB07E4" w:rsidRPr="00AB07E4">
        <w:rPr>
          <w:noProof/>
        </w:rPr>
        <w:t xml:space="preserve"> i propagandn</w:t>
      </w:r>
      <w:r w:rsidR="00AB07E4">
        <w:rPr>
          <w:noProof/>
        </w:rPr>
        <w:t xml:space="preserve">e </w:t>
      </w:r>
      <w:r w:rsidR="00AB07E4" w:rsidRPr="00AB07E4">
        <w:rPr>
          <w:noProof/>
        </w:rPr>
        <w:t>aktivnosti svih relevantnih subjekata, ciljajući posebice na djecu školske i predškolske dobi,  prvenstveno na način da vlastiti</w:t>
      </w:r>
      <w:r w:rsidR="00AB07E4">
        <w:rPr>
          <w:noProof/>
        </w:rPr>
        <w:t xml:space="preserve">m </w:t>
      </w:r>
      <w:r w:rsidR="00AB07E4" w:rsidRPr="00AB07E4">
        <w:rPr>
          <w:noProof/>
        </w:rPr>
        <w:t>oprezom</w:t>
      </w:r>
      <w:r w:rsidR="00AB07E4">
        <w:rPr>
          <w:noProof/>
        </w:rPr>
        <w:t>,</w:t>
      </w:r>
      <w:r w:rsidR="00AB07E4" w:rsidRPr="00AB07E4">
        <w:rPr>
          <w:noProof/>
        </w:rPr>
        <w:t xml:space="preserve"> pažnjom te primjerenim </w:t>
      </w:r>
      <w:r w:rsidR="00AB07E4">
        <w:rPr>
          <w:noProof/>
        </w:rPr>
        <w:t>ponašanjem</w:t>
      </w:r>
      <w:r w:rsidR="00AB07E4" w:rsidRPr="00AB07E4">
        <w:rPr>
          <w:noProof/>
        </w:rPr>
        <w:t xml:space="preserve">, </w:t>
      </w:r>
      <w:r w:rsidR="00AB07E4">
        <w:rPr>
          <w:noProof/>
        </w:rPr>
        <w:t>doprinesu</w:t>
      </w:r>
      <w:r w:rsidR="00AB07E4" w:rsidRPr="00AB07E4">
        <w:rPr>
          <w:noProof/>
        </w:rPr>
        <w:t xml:space="preserve">  smanjenj</w:t>
      </w:r>
      <w:r w:rsidR="00AB07E4">
        <w:rPr>
          <w:noProof/>
        </w:rPr>
        <w:t>u</w:t>
      </w:r>
      <w:r w:rsidR="00AB07E4" w:rsidRPr="00AB07E4">
        <w:rPr>
          <w:noProof/>
        </w:rPr>
        <w:t xml:space="preserve"> mogućnost nastanka prometnih nesreća.</w:t>
      </w:r>
    </w:p>
    <w:p w14:paraId="56B2A80F" w14:textId="77777777" w:rsidR="001D3408" w:rsidRDefault="001D3408" w:rsidP="001D3408">
      <w:pPr>
        <w:rPr>
          <w:noProof/>
        </w:rPr>
      </w:pPr>
    </w:p>
    <w:p w14:paraId="7DA644E8" w14:textId="49C42075" w:rsidR="001D3408" w:rsidRPr="001D3408" w:rsidRDefault="001D3408" w:rsidP="001D3408">
      <w:pPr>
        <w:jc w:val="both"/>
      </w:pPr>
      <w:r>
        <w:t>.</w:t>
      </w:r>
    </w:p>
    <w:sectPr w:rsidR="001D3408" w:rsidRPr="001D3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B59D7" w14:textId="77777777" w:rsidR="00305581" w:rsidRDefault="00305581" w:rsidP="00072A83">
      <w:pPr>
        <w:spacing w:after="0" w:line="240" w:lineRule="auto"/>
      </w:pPr>
      <w:r>
        <w:separator/>
      </w:r>
    </w:p>
  </w:endnote>
  <w:endnote w:type="continuationSeparator" w:id="0">
    <w:p w14:paraId="1D137BB3" w14:textId="77777777" w:rsidR="00305581" w:rsidRDefault="00305581" w:rsidP="0007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5791D" w14:textId="77777777" w:rsidR="00305581" w:rsidRDefault="00305581" w:rsidP="00072A83">
      <w:pPr>
        <w:spacing w:after="0" w:line="240" w:lineRule="auto"/>
      </w:pPr>
      <w:r>
        <w:separator/>
      </w:r>
    </w:p>
  </w:footnote>
  <w:footnote w:type="continuationSeparator" w:id="0">
    <w:p w14:paraId="509FF082" w14:textId="77777777" w:rsidR="00305581" w:rsidRDefault="00305581" w:rsidP="00072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F0A7E"/>
    <w:multiLevelType w:val="hybridMultilevel"/>
    <w:tmpl w:val="DE226DB6"/>
    <w:lvl w:ilvl="0" w:tplc="154AF4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83"/>
    <w:rsid w:val="00072A83"/>
    <w:rsid w:val="0008427A"/>
    <w:rsid w:val="001D3408"/>
    <w:rsid w:val="00293197"/>
    <w:rsid w:val="002A7A8E"/>
    <w:rsid w:val="00305581"/>
    <w:rsid w:val="00343D7D"/>
    <w:rsid w:val="00346362"/>
    <w:rsid w:val="00467A79"/>
    <w:rsid w:val="004B2624"/>
    <w:rsid w:val="00570AD5"/>
    <w:rsid w:val="006A1F0F"/>
    <w:rsid w:val="00741F94"/>
    <w:rsid w:val="007535B4"/>
    <w:rsid w:val="00847BE1"/>
    <w:rsid w:val="008D02AE"/>
    <w:rsid w:val="00966420"/>
    <w:rsid w:val="009F3DAD"/>
    <w:rsid w:val="00A35425"/>
    <w:rsid w:val="00AB07E4"/>
    <w:rsid w:val="00BD2698"/>
    <w:rsid w:val="00C151B5"/>
    <w:rsid w:val="00C82791"/>
    <w:rsid w:val="00CB038C"/>
    <w:rsid w:val="00D0540E"/>
    <w:rsid w:val="00DB0F56"/>
    <w:rsid w:val="00DF608B"/>
    <w:rsid w:val="00EA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5F48"/>
  <w15:chartTrackingRefBased/>
  <w15:docId w15:val="{172C7186-4D3B-4629-BBAD-7D96EDC4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A83"/>
  </w:style>
  <w:style w:type="paragraph" w:styleId="Footer">
    <w:name w:val="footer"/>
    <w:basedOn w:val="Normal"/>
    <w:link w:val="FooterChar"/>
    <w:uiPriority w:val="99"/>
    <w:unhideWhenUsed/>
    <w:rsid w:val="00072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A83"/>
  </w:style>
  <w:style w:type="paragraph" w:styleId="NormalWeb">
    <w:name w:val="Normal (Web)"/>
    <w:basedOn w:val="Normal"/>
    <w:uiPriority w:val="99"/>
    <w:semiHidden/>
    <w:unhideWhenUsed/>
    <w:rsid w:val="00D0540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54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4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0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5</cp:revision>
  <dcterms:created xsi:type="dcterms:W3CDTF">2024-09-25T08:36:00Z</dcterms:created>
  <dcterms:modified xsi:type="dcterms:W3CDTF">2024-09-25T11:55:00Z</dcterms:modified>
</cp:coreProperties>
</file>